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2AE" w:rsidRDefault="00F122AE" w:rsidP="002E20E1">
      <w:pPr>
        <w:jc w:val="center"/>
        <w:rPr>
          <w:b/>
        </w:rPr>
      </w:pPr>
    </w:p>
    <w:p w:rsidR="00DF4B0C" w:rsidRDefault="00DF4B0C" w:rsidP="00F122AE">
      <w:pPr>
        <w:rPr>
          <w:b/>
        </w:rPr>
      </w:pPr>
    </w:p>
    <w:p w:rsidR="001B5642" w:rsidRDefault="001B5642" w:rsidP="00F122AE">
      <w:pPr>
        <w:rPr>
          <w:b/>
        </w:rPr>
      </w:pPr>
    </w:p>
    <w:p w:rsidR="001B5642" w:rsidRDefault="001B5642" w:rsidP="00F122AE">
      <w:pPr>
        <w:rPr>
          <w:b/>
        </w:rPr>
      </w:pPr>
    </w:p>
    <w:p w:rsidR="001B5642" w:rsidRDefault="0011543A" w:rsidP="002E20E1">
      <w:pPr>
        <w:jc w:val="center"/>
        <w:rPr>
          <w:b/>
        </w:rPr>
      </w:pPr>
      <w:r>
        <w:rPr>
          <w:b/>
          <w:noProof/>
        </w:rPr>
        <w:drawing>
          <wp:inline distT="0" distB="0" distL="0" distR="0">
            <wp:extent cx="2375057" cy="3384644"/>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ial Logo_Color_Vertical_CMYK.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1128" cy="3393296"/>
                    </a:xfrm>
                    <a:prstGeom prst="rect">
                      <a:avLst/>
                    </a:prstGeom>
                  </pic:spPr>
                </pic:pic>
              </a:graphicData>
            </a:graphic>
          </wp:inline>
        </w:drawing>
      </w:r>
    </w:p>
    <w:p w:rsidR="001B5642" w:rsidRDefault="001B5642" w:rsidP="00F122AE">
      <w:pPr>
        <w:rPr>
          <w:b/>
        </w:rPr>
      </w:pPr>
    </w:p>
    <w:p w:rsidR="001B5642" w:rsidRDefault="001B5642" w:rsidP="00F122AE">
      <w:pPr>
        <w:rPr>
          <w:b/>
        </w:rPr>
      </w:pPr>
    </w:p>
    <w:p w:rsidR="002E20E1" w:rsidRDefault="0011543A" w:rsidP="002E20E1">
      <w:pPr>
        <w:jc w:val="center"/>
        <w:rPr>
          <w:b/>
          <w:sz w:val="52"/>
          <w:szCs w:val="52"/>
        </w:rPr>
      </w:pPr>
      <w:sdt>
        <w:sdtPr>
          <w:rPr>
            <w:b/>
            <w:sz w:val="52"/>
            <w:szCs w:val="52"/>
          </w:rPr>
          <w:id w:val="485754346"/>
          <w:placeholder>
            <w:docPart w:val="DefaultPlaceholder_1081868574"/>
          </w:placeholder>
          <w:showingPlcHdr/>
        </w:sdtPr>
        <w:sdtContent>
          <w:r w:rsidR="002E20E1" w:rsidRPr="002E20E1">
            <w:rPr>
              <w:rStyle w:val="PlaceholderText"/>
              <w:highlight w:val="lightGray"/>
            </w:rPr>
            <w:t>Click here to enter text.</w:t>
          </w:r>
        </w:sdtContent>
      </w:sdt>
      <w:r w:rsidR="000C2AAD">
        <w:rPr>
          <w:b/>
          <w:sz w:val="52"/>
          <w:szCs w:val="52"/>
        </w:rPr>
        <w:t xml:space="preserve"> Laboratory </w:t>
      </w:r>
      <w:r w:rsidR="002E20E1">
        <w:rPr>
          <w:b/>
          <w:sz w:val="52"/>
          <w:szCs w:val="52"/>
        </w:rPr>
        <w:t>Biosafety Manual</w:t>
      </w:r>
    </w:p>
    <w:p w:rsidR="002B4094" w:rsidRPr="002B4094" w:rsidRDefault="002B4094" w:rsidP="002E20E1">
      <w:pPr>
        <w:jc w:val="center"/>
        <w:rPr>
          <w:sz w:val="40"/>
          <w:szCs w:val="40"/>
        </w:rPr>
      </w:pPr>
      <w:r>
        <w:rPr>
          <w:b/>
          <w:sz w:val="40"/>
          <w:szCs w:val="40"/>
        </w:rPr>
        <w:t xml:space="preserve">Date: </w:t>
      </w:r>
      <w:sdt>
        <w:sdtPr>
          <w:rPr>
            <w:b/>
            <w:sz w:val="40"/>
            <w:szCs w:val="40"/>
          </w:rPr>
          <w:id w:val="-425115426"/>
          <w:placeholder>
            <w:docPart w:val="DefaultPlaceholder_1081868574"/>
          </w:placeholder>
          <w:showingPlcHdr/>
        </w:sdtPr>
        <w:sdtContent>
          <w:r w:rsidRPr="00DF4650">
            <w:rPr>
              <w:rStyle w:val="PlaceholderText"/>
              <w:highlight w:val="lightGray"/>
            </w:rPr>
            <w:t>Click here to enter text.</w:t>
          </w:r>
        </w:sdtContent>
      </w:sdt>
    </w:p>
    <w:p w:rsidR="001B5642" w:rsidRDefault="001B5642" w:rsidP="00F122AE">
      <w:pPr>
        <w:rPr>
          <w:b/>
        </w:rPr>
      </w:pPr>
    </w:p>
    <w:p w:rsidR="001B5642" w:rsidRDefault="001B5642" w:rsidP="00F122AE">
      <w:pPr>
        <w:rPr>
          <w:b/>
        </w:rPr>
      </w:pPr>
    </w:p>
    <w:p w:rsidR="001B5642" w:rsidRDefault="001B5642" w:rsidP="00F122AE">
      <w:pPr>
        <w:rPr>
          <w:b/>
        </w:rPr>
      </w:pPr>
    </w:p>
    <w:p w:rsidR="001B5642" w:rsidRDefault="001B5642" w:rsidP="00F122AE">
      <w:pPr>
        <w:rPr>
          <w:b/>
        </w:rPr>
      </w:pPr>
    </w:p>
    <w:p w:rsidR="0011543A" w:rsidRDefault="0011543A" w:rsidP="00F122AE">
      <w:pPr>
        <w:rPr>
          <w:b/>
        </w:rPr>
      </w:pPr>
    </w:p>
    <w:p w:rsidR="0011543A" w:rsidRDefault="0011543A" w:rsidP="00F122AE">
      <w:pPr>
        <w:rPr>
          <w:b/>
        </w:rPr>
      </w:pPr>
    </w:p>
    <w:p w:rsidR="0011543A" w:rsidRDefault="0011543A" w:rsidP="00F122AE">
      <w:pPr>
        <w:rPr>
          <w:b/>
        </w:rPr>
      </w:pPr>
    </w:p>
    <w:p w:rsidR="001B5642" w:rsidRPr="00C1327E" w:rsidRDefault="00C1327E" w:rsidP="00F122AE">
      <w:pPr>
        <w:rPr>
          <w:b/>
          <w:sz w:val="24"/>
        </w:rPr>
      </w:pPr>
      <w:r w:rsidRPr="00C1327E">
        <w:rPr>
          <w:b/>
          <w:sz w:val="24"/>
        </w:rPr>
        <w:t>[Credit</w:t>
      </w:r>
      <w:r w:rsidR="0011543A" w:rsidRPr="00C1327E">
        <w:rPr>
          <w:b/>
          <w:sz w:val="24"/>
        </w:rPr>
        <w:t xml:space="preserve">: </w:t>
      </w:r>
      <w:r w:rsidRPr="00C1327E">
        <w:rPr>
          <w:b/>
          <w:sz w:val="24"/>
        </w:rPr>
        <w:t xml:space="preserve">Form Developed by </w:t>
      </w:r>
      <w:r w:rsidR="0011543A" w:rsidRPr="00C1327E">
        <w:rPr>
          <w:b/>
          <w:i/>
          <w:sz w:val="24"/>
        </w:rPr>
        <w:t>Montana State University</w:t>
      </w:r>
      <w:r w:rsidR="0011543A" w:rsidRPr="00C1327E">
        <w:rPr>
          <w:b/>
          <w:sz w:val="24"/>
        </w:rPr>
        <w:t>]</w:t>
      </w:r>
    </w:p>
    <w:p w:rsidR="001B5642" w:rsidRDefault="001B5642" w:rsidP="00F122AE">
      <w:pPr>
        <w:rPr>
          <w:b/>
        </w:rPr>
      </w:pPr>
    </w:p>
    <w:p w:rsidR="001B5642" w:rsidRDefault="001B5642" w:rsidP="00F122AE">
      <w:pPr>
        <w:rPr>
          <w:b/>
        </w:rPr>
      </w:pPr>
    </w:p>
    <w:p w:rsidR="001B5642" w:rsidRDefault="001B5642" w:rsidP="00F122AE">
      <w:pPr>
        <w:rPr>
          <w:b/>
        </w:rPr>
      </w:pPr>
    </w:p>
    <w:p w:rsidR="001B5642" w:rsidRDefault="001B5642" w:rsidP="00F122AE">
      <w:pPr>
        <w:rPr>
          <w:b/>
        </w:rPr>
      </w:pPr>
    </w:p>
    <w:p w:rsidR="001B5642" w:rsidRDefault="001B5642" w:rsidP="00F122AE">
      <w:pPr>
        <w:rPr>
          <w:b/>
        </w:rPr>
      </w:pPr>
    </w:p>
    <w:p w:rsidR="001B5642" w:rsidRDefault="001B5642" w:rsidP="00F122AE">
      <w:pPr>
        <w:rPr>
          <w:b/>
        </w:rPr>
      </w:pPr>
    </w:p>
    <w:p w:rsidR="001B5642" w:rsidRDefault="001B5642" w:rsidP="00F122AE">
      <w:pPr>
        <w:rPr>
          <w:b/>
        </w:rPr>
      </w:pPr>
    </w:p>
    <w:p w:rsidR="001B5642" w:rsidRDefault="001B5642" w:rsidP="00F122AE">
      <w:pPr>
        <w:rPr>
          <w:b/>
        </w:rPr>
      </w:pPr>
    </w:p>
    <w:bookmarkStart w:id="0" w:name="Text56"/>
    <w:p w:rsidR="001B5642" w:rsidRDefault="001B5642" w:rsidP="001B5642">
      <w:pPr>
        <w:rPr>
          <w:b/>
          <w:i/>
        </w:rPr>
      </w:pPr>
      <w:r w:rsidRPr="004F6668">
        <w:rPr>
          <w:b/>
          <w:i/>
        </w:rPr>
        <w:fldChar w:fldCharType="begin">
          <w:ffData>
            <w:name w:val="Text56"/>
            <w:enabled/>
            <w:calcOnExit w:val="0"/>
            <w:textInput>
              <w:default w:val="PI's Last Name"/>
            </w:textInput>
          </w:ffData>
        </w:fldChar>
      </w:r>
      <w:r w:rsidRPr="004F6668">
        <w:rPr>
          <w:b/>
          <w:i/>
        </w:rPr>
        <w:instrText xml:space="preserve"> FORMTEXT </w:instrText>
      </w:r>
      <w:r w:rsidRPr="004F6668">
        <w:rPr>
          <w:b/>
          <w:i/>
        </w:rPr>
      </w:r>
      <w:r w:rsidRPr="004F6668">
        <w:rPr>
          <w:b/>
          <w:i/>
        </w:rPr>
        <w:fldChar w:fldCharType="separate"/>
      </w:r>
      <w:r w:rsidRPr="004F6668">
        <w:rPr>
          <w:b/>
          <w:i/>
          <w:noProof/>
        </w:rPr>
        <w:t>PI's Last Name</w:t>
      </w:r>
      <w:r w:rsidRPr="004F6668">
        <w:rPr>
          <w:b/>
          <w:i/>
        </w:rPr>
        <w:fldChar w:fldCharType="end"/>
      </w:r>
      <w:bookmarkEnd w:id="0"/>
      <w:r>
        <w:rPr>
          <w:b/>
          <w:i/>
        </w:rPr>
        <w:t xml:space="preserve"> Laboratory</w:t>
      </w:r>
    </w:p>
    <w:bookmarkStart w:id="1" w:name="Text57"/>
    <w:p w:rsidR="001B5642" w:rsidRPr="001B5642" w:rsidRDefault="001B5642" w:rsidP="001B5642">
      <w:pPr>
        <w:rPr>
          <w:b/>
          <w:i/>
        </w:rPr>
      </w:pPr>
      <w:r>
        <w:rPr>
          <w:b/>
          <w:i/>
        </w:rPr>
        <w:fldChar w:fldCharType="begin">
          <w:ffData>
            <w:name w:val="Text57"/>
            <w:enabled/>
            <w:calcOnExit w:val="0"/>
            <w:textInput>
              <w:default w:val="Building(s) and room number(s)"/>
            </w:textInput>
          </w:ffData>
        </w:fldChar>
      </w:r>
      <w:r>
        <w:rPr>
          <w:b/>
          <w:i/>
        </w:rPr>
        <w:instrText xml:space="preserve"> FORMTEXT </w:instrText>
      </w:r>
      <w:r>
        <w:rPr>
          <w:b/>
          <w:i/>
        </w:rPr>
      </w:r>
      <w:r>
        <w:rPr>
          <w:b/>
          <w:i/>
        </w:rPr>
        <w:fldChar w:fldCharType="separate"/>
      </w:r>
      <w:r>
        <w:rPr>
          <w:b/>
          <w:i/>
          <w:noProof/>
        </w:rPr>
        <w:t>Building(s) and room number(s)</w:t>
      </w:r>
      <w:r>
        <w:rPr>
          <w:b/>
          <w:i/>
        </w:rPr>
        <w:fldChar w:fldCharType="end"/>
      </w:r>
      <w:bookmarkEnd w:id="1"/>
    </w:p>
    <w:p w:rsidR="001B5642" w:rsidRPr="00734C82" w:rsidRDefault="001B5642" w:rsidP="001B5642">
      <w:pPr>
        <w:jc w:val="both"/>
        <w:rPr>
          <w:u w:val="single"/>
        </w:rPr>
      </w:pPr>
      <w:r w:rsidRPr="00734C82">
        <w:rPr>
          <w:u w:val="single"/>
        </w:rPr>
        <w:t>Note</w:t>
      </w:r>
      <w:r w:rsidRPr="00734C82">
        <w:t>:</w:t>
      </w:r>
    </w:p>
    <w:p w:rsidR="001B5642" w:rsidRPr="00734C82" w:rsidRDefault="001B5642" w:rsidP="001B5642">
      <w:pPr>
        <w:spacing w:after="120"/>
        <w:jc w:val="both"/>
      </w:pPr>
      <w:r w:rsidRPr="00734C82">
        <w:t xml:space="preserve">This template </w:t>
      </w:r>
      <w:r>
        <w:t>is provided</w:t>
      </w:r>
      <w:r w:rsidRPr="00734C82">
        <w:t xml:space="preserve"> to assist Principal Investigators (PIs)</w:t>
      </w:r>
      <w:r w:rsidR="0011543A">
        <w:t xml:space="preserve"> and faculty</w:t>
      </w:r>
      <w:r w:rsidRPr="00734C82">
        <w:t xml:space="preserve"> in the development of a </w:t>
      </w:r>
      <w:r w:rsidRPr="00734C82">
        <w:rPr>
          <w:i/>
        </w:rPr>
        <w:t>laboratory-specific</w:t>
      </w:r>
      <w:r w:rsidRPr="00734C82">
        <w:t xml:space="preserve"> biosafety manual with instructions to safely handle and manipulate a particular agent</w:t>
      </w:r>
      <w:r>
        <w:t xml:space="preserve"> or agents</w:t>
      </w:r>
      <w:r w:rsidRPr="00734C82">
        <w:t xml:space="preserve"> under</w:t>
      </w:r>
      <w:r w:rsidR="00C30073">
        <w:t xml:space="preserve"> </w:t>
      </w:r>
      <w:r w:rsidR="0011543A">
        <w:t xml:space="preserve">particular </w:t>
      </w:r>
      <w:r w:rsidRPr="00734C82">
        <w:t xml:space="preserve">laboratory conditions. </w:t>
      </w:r>
      <w:r w:rsidRPr="00E54578">
        <w:t>The PI is responsible for including basic background information for each agent, writing an exposure risk, detailing surface decontamination, and writing standard operating procedures for experiments where safety is a concern.</w:t>
      </w:r>
      <w:r w:rsidRPr="00734C82">
        <w:t xml:space="preserve"> </w:t>
      </w:r>
      <w:r>
        <w:t>Also, p</w:t>
      </w:r>
      <w:r w:rsidRPr="00734C82">
        <w:t>lease provide lab-specific information where you see</w:t>
      </w:r>
      <w:r>
        <w:t xml:space="preserve"> </w:t>
      </w:r>
      <w:r>
        <w:rPr>
          <w:highlight w:val="lightGray"/>
        </w:rPr>
        <w:t>gray</w:t>
      </w:r>
      <w:r w:rsidRPr="00AF0385">
        <w:rPr>
          <w:highlight w:val="lightGray"/>
        </w:rPr>
        <w:t xml:space="preserve"> text fields</w:t>
      </w:r>
      <w:r>
        <w:t xml:space="preserve">. </w:t>
      </w:r>
      <w:r w:rsidRPr="00E54578">
        <w:t>Training dates should be ma</w:t>
      </w:r>
      <w:r w:rsidR="00C30073">
        <w:t xml:space="preserve">intained in the provided table.  </w:t>
      </w:r>
      <w:r w:rsidRPr="00E54578">
        <w:t>Additions/changes to this template that will render the final manual more useful for the laboratory’s s</w:t>
      </w:r>
      <w:r w:rsidR="00C30073">
        <w:t>afety needs are encouraged</w:t>
      </w:r>
      <w:r w:rsidRPr="00E54578">
        <w:t xml:space="preserve">. </w:t>
      </w:r>
      <w:r w:rsidR="00C30073">
        <w:t xml:space="preserve"> </w:t>
      </w:r>
      <w:r w:rsidRPr="00E54578">
        <w:t xml:space="preserve">If any laboratory determines the need to deviate from </w:t>
      </w:r>
      <w:r w:rsidRPr="00E54578">
        <w:rPr>
          <w:u w:val="single"/>
        </w:rPr>
        <w:t>standard</w:t>
      </w:r>
      <w:r w:rsidRPr="00E54578">
        <w:t xml:space="preserve"> BSL2</w:t>
      </w:r>
      <w:r w:rsidR="0011543A">
        <w:t xml:space="preserve"> </w:t>
      </w:r>
      <w:r w:rsidRPr="00E54578">
        <w:t>work practices discussed in this manual, then these alterations</w:t>
      </w:r>
      <w:r w:rsidR="0011543A">
        <w:t>,</w:t>
      </w:r>
      <w:r w:rsidRPr="00E54578">
        <w:t xml:space="preserve"> along with a written explanation must be submitted to the Biosafety Officer for approval.</w:t>
      </w:r>
      <w:r w:rsidR="0011543A">
        <w:t xml:space="preserve">  While this Plan is specific to BSL-2 activities it is adaptable to BSL-1 studies through that approach.</w:t>
      </w:r>
    </w:p>
    <w:p w:rsidR="001B5642" w:rsidRPr="00734C82" w:rsidRDefault="001B5642" w:rsidP="001B5642">
      <w:pPr>
        <w:spacing w:after="120"/>
        <w:jc w:val="both"/>
      </w:pPr>
      <w:r w:rsidRPr="00734C82">
        <w:t xml:space="preserve">In addition to this </w:t>
      </w:r>
      <w:r w:rsidR="0011543A">
        <w:t>Laboratory-Specific Biosafety M</w:t>
      </w:r>
      <w:r w:rsidRPr="00734C82">
        <w:t xml:space="preserve">anual, </w:t>
      </w:r>
      <w:r w:rsidR="0011543A" w:rsidRPr="00734C82">
        <w:t xml:space="preserve">the </w:t>
      </w:r>
      <w:r w:rsidR="0011543A">
        <w:t>BSU</w:t>
      </w:r>
      <w:r w:rsidR="0011543A" w:rsidRPr="00734C82">
        <w:t xml:space="preserve"> Biosafety Committee require</w:t>
      </w:r>
      <w:r w:rsidR="0011543A">
        <w:t>s</w:t>
      </w:r>
      <w:r w:rsidR="0011543A" w:rsidRPr="00734C82">
        <w:t xml:space="preserve"> the lab to</w:t>
      </w:r>
      <w:r w:rsidR="0011543A">
        <w:t xml:space="preserve"> follow the BSU </w:t>
      </w:r>
      <w:r w:rsidR="0011543A" w:rsidRPr="0011543A">
        <w:rPr>
          <w:i/>
        </w:rPr>
        <w:t>Biological Safety Manual</w:t>
      </w:r>
      <w:r w:rsidR="0011543A" w:rsidRPr="00734C82">
        <w:t xml:space="preserve"> and follow</w:t>
      </w:r>
      <w:r w:rsidR="0011543A">
        <w:t xml:space="preserve"> BSL</w:t>
      </w:r>
      <w:r w:rsidR="0011543A" w:rsidRPr="00734C82">
        <w:t xml:space="preserve"> procedures as outlined in </w:t>
      </w:r>
      <w:r w:rsidRPr="00734C82">
        <w:t xml:space="preserve">the National Institutes of Health (NIH) </w:t>
      </w:r>
      <w:r w:rsidRPr="00734C82">
        <w:rPr>
          <w:i/>
        </w:rPr>
        <w:t>Biosafety in Microbiological and Biomedical Laboratories, 5</w:t>
      </w:r>
      <w:r w:rsidRPr="00734C82">
        <w:rPr>
          <w:i/>
          <w:vertAlign w:val="superscript"/>
        </w:rPr>
        <w:t>th</w:t>
      </w:r>
      <w:r w:rsidRPr="00734C82">
        <w:rPr>
          <w:i/>
        </w:rPr>
        <w:t xml:space="preserve"> Edition</w:t>
      </w:r>
      <w:r w:rsidRPr="00734C82">
        <w:t xml:space="preserve"> </w:t>
      </w:r>
      <w:r>
        <w:t>(</w:t>
      </w:r>
      <w:hyperlink r:id="rId7" w:history="1">
        <w:r w:rsidRPr="00734C82">
          <w:rPr>
            <w:rStyle w:val="Hyperlink"/>
          </w:rPr>
          <w:t>http://www.cdc.gov/biosafety/publications/bmbl5/</w:t>
        </w:r>
      </w:hyperlink>
      <w:r>
        <w:t>)</w:t>
      </w:r>
      <w:r w:rsidRPr="00734C82">
        <w:t xml:space="preserve">. For research involving recombinant DNA, the lab must also follow the </w:t>
      </w:r>
      <w:r w:rsidRPr="00734C82">
        <w:rPr>
          <w:i/>
        </w:rPr>
        <w:t>NIH Guidelines for Research Involving Recombinant DNA Molecules</w:t>
      </w:r>
      <w:r w:rsidRPr="00734C82">
        <w:t xml:space="preserve"> </w:t>
      </w:r>
      <w:r>
        <w:t>(</w:t>
      </w:r>
      <w:hyperlink r:id="rId8" w:history="1">
        <w:r w:rsidRPr="00734C82">
          <w:rPr>
            <w:rStyle w:val="Hyperlink"/>
          </w:rPr>
          <w:t>http://oba.od.nih.gov/oba/rac/Guidelines/NIH_Guidelines.htm</w:t>
        </w:r>
      </w:hyperlink>
      <w:r>
        <w:t>)</w:t>
      </w:r>
      <w:r w:rsidRPr="00734C82">
        <w:t>.</w:t>
      </w:r>
    </w:p>
    <w:p w:rsidR="001B5642" w:rsidRPr="009543AC" w:rsidRDefault="001B5642" w:rsidP="001B5642">
      <w:pPr>
        <w:pStyle w:val="Subtitle"/>
        <w:pBdr>
          <w:top w:val="single" w:sz="4" w:space="1" w:color="auto"/>
          <w:left w:val="single" w:sz="4" w:space="4" w:color="auto"/>
          <w:bottom w:val="single" w:sz="4" w:space="1" w:color="auto"/>
          <w:right w:val="single" w:sz="4" w:space="4" w:color="auto"/>
        </w:pBdr>
        <w:spacing w:after="120"/>
        <w:jc w:val="both"/>
        <w:rPr>
          <w:rFonts w:asciiTheme="minorHAnsi" w:hAnsiTheme="minorHAnsi"/>
          <w:b/>
          <w:bCs/>
          <w:iCs/>
          <w:sz w:val="22"/>
          <w:szCs w:val="22"/>
        </w:rPr>
      </w:pPr>
      <w:r w:rsidRPr="009543AC">
        <w:rPr>
          <w:rFonts w:asciiTheme="minorHAnsi" w:hAnsiTheme="minorHAnsi"/>
          <w:b/>
          <w:bCs/>
          <w:sz w:val="22"/>
          <w:szCs w:val="22"/>
        </w:rPr>
        <w:t xml:space="preserve">A loose-leaf binder that can easily accommodate changes or new materials is the recommended means for maintaining and organizing this </w:t>
      </w:r>
      <w:r w:rsidR="00A317E9">
        <w:rPr>
          <w:rFonts w:asciiTheme="minorHAnsi" w:hAnsiTheme="minorHAnsi"/>
          <w:b/>
          <w:bCs/>
          <w:sz w:val="22"/>
          <w:szCs w:val="22"/>
        </w:rPr>
        <w:t>L</w:t>
      </w:r>
      <w:r w:rsidRPr="009543AC">
        <w:rPr>
          <w:rFonts w:asciiTheme="minorHAnsi" w:hAnsiTheme="minorHAnsi"/>
          <w:b/>
          <w:bCs/>
          <w:sz w:val="22"/>
          <w:szCs w:val="22"/>
        </w:rPr>
        <w:t>aboratory-specific Biosafety Manual.</w:t>
      </w:r>
    </w:p>
    <w:p w:rsidR="001B5642" w:rsidRPr="00734C82" w:rsidRDefault="001B5642" w:rsidP="001B5642">
      <w:pPr>
        <w:spacing w:after="120"/>
        <w:jc w:val="both"/>
      </w:pPr>
      <w:r w:rsidRPr="00734C82">
        <w:t>All lab personnel must read the contents of this manual and sign &amp; date below. By signing this page, lab personnel agree to abide by the safety precautions and procedures discussed herein.</w:t>
      </w:r>
    </w:p>
    <w:p w:rsidR="001B5642" w:rsidRPr="00734C82" w:rsidRDefault="001B5642" w:rsidP="001B5642">
      <w:pPr>
        <w:spacing w:after="120"/>
        <w:jc w:val="both"/>
        <w:rPr>
          <w:i/>
        </w:rPr>
      </w:pPr>
      <w:r w:rsidRPr="00734C82">
        <w:rPr>
          <w:i/>
        </w:rPr>
        <w:t>I have read, understand, and agree to adhere to the biosafety procedures contained within:</w:t>
      </w:r>
    </w:p>
    <w:p w:rsidR="001B5642" w:rsidRPr="00734C82" w:rsidRDefault="001B5642" w:rsidP="001B5642">
      <w:pPr>
        <w:spacing w:after="60"/>
        <w:jc w:val="both"/>
      </w:pPr>
      <w:r w:rsidRPr="00734C82">
        <w:t>Principal Investigator:</w:t>
      </w:r>
    </w:p>
    <w:tbl>
      <w:tblPr>
        <w:tblStyle w:val="TableGrid"/>
        <w:tblW w:w="0" w:type="auto"/>
        <w:tblInd w:w="108" w:type="dxa"/>
        <w:tblLook w:val="04A0" w:firstRow="1" w:lastRow="0" w:firstColumn="1" w:lastColumn="0" w:noHBand="0" w:noVBand="1"/>
      </w:tblPr>
      <w:tblGrid>
        <w:gridCol w:w="3330"/>
        <w:gridCol w:w="2430"/>
        <w:gridCol w:w="3330"/>
        <w:gridCol w:w="990"/>
      </w:tblGrid>
      <w:tr w:rsidR="001B5642" w:rsidRPr="00734C82" w:rsidTr="0011543A">
        <w:tc>
          <w:tcPr>
            <w:tcW w:w="3330" w:type="dxa"/>
            <w:shd w:val="clear" w:color="auto" w:fill="FFFF99"/>
            <w:vAlign w:val="center"/>
          </w:tcPr>
          <w:p w:rsidR="001B5642" w:rsidRPr="00734C82" w:rsidRDefault="001B5642" w:rsidP="0011543A">
            <w:pPr>
              <w:rPr>
                <w:rFonts w:asciiTheme="minorHAnsi" w:hAnsiTheme="minorHAnsi"/>
                <w:sz w:val="22"/>
                <w:szCs w:val="22"/>
              </w:rPr>
            </w:pPr>
            <w:r>
              <w:rPr>
                <w:rFonts w:asciiTheme="minorHAnsi" w:hAnsiTheme="minorHAnsi"/>
                <w:sz w:val="22"/>
                <w:szCs w:val="22"/>
              </w:rPr>
              <w:t>Typed Name</w:t>
            </w:r>
          </w:p>
        </w:tc>
        <w:tc>
          <w:tcPr>
            <w:tcW w:w="2430" w:type="dxa"/>
            <w:shd w:val="clear" w:color="auto" w:fill="FFFF99"/>
            <w:vAlign w:val="center"/>
          </w:tcPr>
          <w:p w:rsidR="001B5642" w:rsidRPr="00734C82" w:rsidRDefault="001B5642" w:rsidP="0011543A">
            <w:pPr>
              <w:rPr>
                <w:rFonts w:asciiTheme="minorHAnsi" w:hAnsiTheme="minorHAnsi"/>
                <w:sz w:val="22"/>
                <w:szCs w:val="22"/>
              </w:rPr>
            </w:pPr>
            <w:r>
              <w:rPr>
                <w:rFonts w:asciiTheme="minorHAnsi" w:hAnsiTheme="minorHAnsi"/>
                <w:sz w:val="22"/>
                <w:szCs w:val="22"/>
              </w:rPr>
              <w:t>Title</w:t>
            </w:r>
          </w:p>
        </w:tc>
        <w:tc>
          <w:tcPr>
            <w:tcW w:w="3330" w:type="dxa"/>
            <w:shd w:val="clear" w:color="auto" w:fill="FFFF99"/>
            <w:vAlign w:val="center"/>
          </w:tcPr>
          <w:p w:rsidR="001B5642" w:rsidRPr="00734C82" w:rsidRDefault="001B5642" w:rsidP="0011543A">
            <w:pPr>
              <w:rPr>
                <w:rFonts w:asciiTheme="minorHAnsi" w:hAnsiTheme="minorHAnsi"/>
                <w:sz w:val="22"/>
                <w:szCs w:val="22"/>
              </w:rPr>
            </w:pPr>
            <w:r>
              <w:rPr>
                <w:rFonts w:asciiTheme="minorHAnsi" w:hAnsiTheme="minorHAnsi"/>
                <w:sz w:val="22"/>
                <w:szCs w:val="22"/>
              </w:rPr>
              <w:t>Signature</w:t>
            </w:r>
          </w:p>
        </w:tc>
        <w:tc>
          <w:tcPr>
            <w:tcW w:w="990" w:type="dxa"/>
            <w:shd w:val="clear" w:color="auto" w:fill="FFFF99"/>
            <w:vAlign w:val="center"/>
          </w:tcPr>
          <w:p w:rsidR="001B5642" w:rsidRPr="00734C82" w:rsidRDefault="001B5642" w:rsidP="0011543A">
            <w:pPr>
              <w:rPr>
                <w:rFonts w:asciiTheme="minorHAnsi" w:hAnsiTheme="minorHAnsi"/>
                <w:sz w:val="22"/>
                <w:szCs w:val="22"/>
              </w:rPr>
            </w:pPr>
            <w:r>
              <w:rPr>
                <w:rFonts w:asciiTheme="minorHAnsi" w:hAnsiTheme="minorHAnsi"/>
                <w:sz w:val="22"/>
                <w:szCs w:val="22"/>
              </w:rPr>
              <w:t>Date</w:t>
            </w:r>
          </w:p>
        </w:tc>
      </w:tr>
      <w:bookmarkStart w:id="2" w:name="Text1"/>
      <w:tr w:rsidR="001B5642" w:rsidRPr="00734C82" w:rsidTr="0011543A">
        <w:trPr>
          <w:trHeight w:val="331"/>
        </w:trPr>
        <w:tc>
          <w:tcPr>
            <w:tcW w:w="3330" w:type="dxa"/>
            <w:vAlign w:val="center"/>
          </w:tcPr>
          <w:p w:rsidR="001B5642" w:rsidRPr="00734C82" w:rsidRDefault="001B5642" w:rsidP="0011543A">
            <w:pPr>
              <w:rPr>
                <w:rFonts w:asciiTheme="minorHAnsi" w:hAnsiTheme="minorHAnsi"/>
                <w:sz w:val="22"/>
                <w:szCs w:val="22"/>
              </w:rPr>
            </w:pPr>
            <w:r>
              <w:fldChar w:fldCharType="begin">
                <w:ffData>
                  <w:name w:val="Text1"/>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bookmarkEnd w:id="2"/>
          </w:p>
        </w:tc>
        <w:tc>
          <w:tcPr>
            <w:tcW w:w="2430" w:type="dxa"/>
            <w:vAlign w:val="center"/>
          </w:tcPr>
          <w:p w:rsidR="001B5642" w:rsidRPr="00734C82" w:rsidRDefault="001B5642" w:rsidP="0011543A">
            <w:pPr>
              <w:rPr>
                <w:rFonts w:asciiTheme="minorHAnsi" w:hAnsiTheme="minorHAnsi"/>
                <w:sz w:val="22"/>
                <w:szCs w:val="22"/>
              </w:rPr>
            </w:pPr>
            <w:r w:rsidRPr="00734C82">
              <w:rPr>
                <w:rFonts w:asciiTheme="minorHAnsi" w:hAnsiTheme="minorHAnsi"/>
                <w:sz w:val="22"/>
                <w:szCs w:val="22"/>
              </w:rPr>
              <w:t>Principal Investigator</w:t>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bl>
    <w:p w:rsidR="001B5642" w:rsidRPr="00734C82" w:rsidRDefault="001B5642" w:rsidP="001B5642">
      <w:pPr>
        <w:jc w:val="both"/>
      </w:pPr>
    </w:p>
    <w:p w:rsidR="001B5642" w:rsidRPr="00734C82" w:rsidRDefault="001B5642" w:rsidP="001B5642">
      <w:pPr>
        <w:spacing w:after="60"/>
        <w:jc w:val="both"/>
      </w:pPr>
      <w:r w:rsidRPr="00734C82">
        <w:t>Laboratory Staff:</w:t>
      </w:r>
    </w:p>
    <w:tbl>
      <w:tblPr>
        <w:tblStyle w:val="TableGrid"/>
        <w:tblW w:w="0" w:type="auto"/>
        <w:tblInd w:w="108" w:type="dxa"/>
        <w:tblLook w:val="04A0" w:firstRow="1" w:lastRow="0" w:firstColumn="1" w:lastColumn="0" w:noHBand="0" w:noVBand="1"/>
      </w:tblPr>
      <w:tblGrid>
        <w:gridCol w:w="3330"/>
        <w:gridCol w:w="2430"/>
        <w:gridCol w:w="3330"/>
        <w:gridCol w:w="990"/>
      </w:tblGrid>
      <w:tr w:rsidR="001B5642" w:rsidRPr="00734C82" w:rsidTr="0011543A">
        <w:tc>
          <w:tcPr>
            <w:tcW w:w="3330" w:type="dxa"/>
            <w:shd w:val="clear" w:color="auto" w:fill="FFFF99"/>
            <w:vAlign w:val="center"/>
          </w:tcPr>
          <w:p w:rsidR="001B5642" w:rsidRPr="00734C82" w:rsidRDefault="001B5642" w:rsidP="0011543A">
            <w:pPr>
              <w:rPr>
                <w:rFonts w:asciiTheme="minorHAnsi" w:hAnsiTheme="minorHAnsi"/>
                <w:sz w:val="22"/>
                <w:szCs w:val="22"/>
              </w:rPr>
            </w:pPr>
            <w:r>
              <w:rPr>
                <w:rFonts w:asciiTheme="minorHAnsi" w:hAnsiTheme="minorHAnsi"/>
                <w:sz w:val="22"/>
                <w:szCs w:val="22"/>
              </w:rPr>
              <w:t>Typed Name</w:t>
            </w:r>
          </w:p>
        </w:tc>
        <w:tc>
          <w:tcPr>
            <w:tcW w:w="2430" w:type="dxa"/>
            <w:shd w:val="clear" w:color="auto" w:fill="FFFF99"/>
            <w:vAlign w:val="center"/>
          </w:tcPr>
          <w:p w:rsidR="001B5642" w:rsidRPr="00734C82" w:rsidRDefault="001B5642" w:rsidP="0011543A">
            <w:pPr>
              <w:rPr>
                <w:rFonts w:asciiTheme="minorHAnsi" w:hAnsiTheme="minorHAnsi"/>
                <w:sz w:val="22"/>
                <w:szCs w:val="22"/>
              </w:rPr>
            </w:pPr>
            <w:r>
              <w:rPr>
                <w:rFonts w:asciiTheme="minorHAnsi" w:hAnsiTheme="minorHAnsi"/>
                <w:sz w:val="22"/>
                <w:szCs w:val="22"/>
              </w:rPr>
              <w:t>Job/Student Title</w:t>
            </w:r>
          </w:p>
        </w:tc>
        <w:tc>
          <w:tcPr>
            <w:tcW w:w="3330" w:type="dxa"/>
            <w:shd w:val="clear" w:color="auto" w:fill="FFFF99"/>
            <w:vAlign w:val="center"/>
          </w:tcPr>
          <w:p w:rsidR="001B5642" w:rsidRPr="00734C82" w:rsidRDefault="001B5642" w:rsidP="0011543A">
            <w:pPr>
              <w:rPr>
                <w:rFonts w:asciiTheme="minorHAnsi" w:hAnsiTheme="minorHAnsi"/>
                <w:sz w:val="22"/>
                <w:szCs w:val="22"/>
              </w:rPr>
            </w:pPr>
            <w:r>
              <w:rPr>
                <w:rFonts w:asciiTheme="minorHAnsi" w:hAnsiTheme="minorHAnsi"/>
                <w:sz w:val="22"/>
                <w:szCs w:val="22"/>
              </w:rPr>
              <w:t>Signature</w:t>
            </w:r>
          </w:p>
        </w:tc>
        <w:tc>
          <w:tcPr>
            <w:tcW w:w="990" w:type="dxa"/>
            <w:shd w:val="clear" w:color="auto" w:fill="FFFF99"/>
            <w:vAlign w:val="center"/>
          </w:tcPr>
          <w:p w:rsidR="001B5642" w:rsidRPr="00734C82" w:rsidRDefault="001B5642" w:rsidP="0011543A">
            <w:pPr>
              <w:rPr>
                <w:rFonts w:asciiTheme="minorHAnsi" w:hAnsiTheme="minorHAnsi"/>
                <w:sz w:val="22"/>
                <w:szCs w:val="22"/>
              </w:rPr>
            </w:pPr>
            <w:r>
              <w:rPr>
                <w:rFonts w:asciiTheme="minorHAnsi" w:hAnsiTheme="minorHAnsi"/>
                <w:sz w:val="22"/>
                <w:szCs w:val="22"/>
              </w:rPr>
              <w:t>Date</w:t>
            </w:r>
          </w:p>
        </w:tc>
      </w:tr>
      <w:bookmarkStart w:id="3" w:name="Text44"/>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bookmarkEnd w:id="3"/>
          </w:p>
        </w:tc>
        <w:bookmarkStart w:id="4" w:name="Text45"/>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bookmarkEnd w:id="4"/>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r w:rsidR="001B5642" w:rsidRPr="00734C82" w:rsidTr="0011543A">
        <w:tc>
          <w:tcPr>
            <w:tcW w:w="3330" w:type="dxa"/>
            <w:vAlign w:val="center"/>
          </w:tcPr>
          <w:p w:rsidR="001B5642" w:rsidRPr="00734C82" w:rsidRDefault="001B5642" w:rsidP="0011543A">
            <w:pPr>
              <w:rPr>
                <w:rFonts w:asciiTheme="minorHAnsi" w:hAnsiTheme="minorHAnsi"/>
                <w:sz w:val="22"/>
                <w:szCs w:val="22"/>
              </w:rPr>
            </w:pPr>
            <w:r>
              <w:fldChar w:fldCharType="begin">
                <w:ffData>
                  <w:name w:val="Text44"/>
                  <w:enabled/>
                  <w:calcOnExit w:val="0"/>
                  <w:textInput>
                    <w:default w:val="First, Last"/>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First, Last</w:t>
            </w:r>
            <w:r>
              <w:fldChar w:fldCharType="end"/>
            </w:r>
          </w:p>
        </w:tc>
        <w:tc>
          <w:tcPr>
            <w:tcW w:w="2430" w:type="dxa"/>
            <w:vAlign w:val="center"/>
          </w:tcPr>
          <w:p w:rsidR="001B5642" w:rsidRPr="00734C82" w:rsidRDefault="001B5642" w:rsidP="0011543A">
            <w:pPr>
              <w:rPr>
                <w:rFonts w:asciiTheme="minorHAnsi" w:hAnsiTheme="minorHAnsi"/>
                <w:sz w:val="22"/>
                <w:szCs w:val="22"/>
              </w:rPr>
            </w:pPr>
            <w:r>
              <w:fldChar w:fldCharType="begin">
                <w:ffData>
                  <w:name w:val="Text45"/>
                  <w:enabled/>
                  <w:calcOnExit w:val="0"/>
                  <w:textInput>
                    <w:default w:val="Enter info"/>
                  </w:textInput>
                </w:ffData>
              </w:fldChar>
            </w:r>
            <w:r>
              <w:rPr>
                <w:rFonts w:asciiTheme="minorHAnsi" w:hAnsiTheme="minorHAnsi"/>
                <w:sz w:val="22"/>
                <w:szCs w:val="22"/>
              </w:rPr>
              <w:instrText xml:space="preserve"> FORMTEXT </w:instrText>
            </w:r>
            <w:r>
              <w:fldChar w:fldCharType="separate"/>
            </w:r>
            <w:r>
              <w:rPr>
                <w:rFonts w:asciiTheme="minorHAnsi" w:hAnsiTheme="minorHAnsi"/>
                <w:noProof/>
                <w:sz w:val="22"/>
                <w:szCs w:val="22"/>
              </w:rPr>
              <w:t>Enter info</w:t>
            </w:r>
            <w:r>
              <w:fldChar w:fldCharType="end"/>
            </w:r>
          </w:p>
        </w:tc>
        <w:tc>
          <w:tcPr>
            <w:tcW w:w="3330" w:type="dxa"/>
            <w:vAlign w:val="center"/>
          </w:tcPr>
          <w:p w:rsidR="001B5642" w:rsidRPr="00734C82" w:rsidRDefault="001B5642" w:rsidP="0011543A">
            <w:pPr>
              <w:rPr>
                <w:rFonts w:asciiTheme="minorHAnsi" w:hAnsiTheme="minorHAnsi"/>
                <w:sz w:val="22"/>
                <w:szCs w:val="22"/>
              </w:rPr>
            </w:pPr>
          </w:p>
        </w:tc>
        <w:tc>
          <w:tcPr>
            <w:tcW w:w="990" w:type="dxa"/>
            <w:vAlign w:val="center"/>
          </w:tcPr>
          <w:p w:rsidR="001B5642" w:rsidRPr="00734C82" w:rsidRDefault="001B5642" w:rsidP="0011543A">
            <w:pPr>
              <w:rPr>
                <w:rFonts w:asciiTheme="minorHAnsi" w:hAnsiTheme="minorHAnsi"/>
                <w:sz w:val="22"/>
                <w:szCs w:val="22"/>
              </w:rPr>
            </w:pPr>
          </w:p>
        </w:tc>
      </w:tr>
    </w:tbl>
    <w:p w:rsidR="001B5642" w:rsidRDefault="001B5642" w:rsidP="00F122AE">
      <w:pPr>
        <w:rPr>
          <w:b/>
        </w:rPr>
      </w:pPr>
    </w:p>
    <w:p w:rsidR="00F122AE" w:rsidRDefault="0011543A" w:rsidP="00F122AE">
      <w:pPr>
        <w:rPr>
          <w:b/>
        </w:rPr>
      </w:pPr>
      <w:sdt>
        <w:sdtPr>
          <w:rPr>
            <w:b/>
          </w:rPr>
          <w:id w:val="-1160299649"/>
          <w:placeholder>
            <w:docPart w:val="DefaultPlaceholder_1081868574"/>
          </w:placeholder>
        </w:sdtPr>
        <w:sdtContent>
          <w:r w:rsidR="00F122AE">
            <w:rPr>
              <w:b/>
            </w:rPr>
            <w:tab/>
          </w:r>
          <w:r w:rsidR="00F122AE">
            <w:rPr>
              <w:b/>
            </w:rPr>
            <w:tab/>
          </w:r>
        </w:sdtContent>
      </w:sdt>
    </w:p>
    <w:sdt>
      <w:sdtPr>
        <w:rPr>
          <w:rFonts w:asciiTheme="minorHAnsi" w:eastAsiaTheme="minorHAnsi" w:hAnsiTheme="minorHAnsi" w:cstheme="minorBidi"/>
          <w:color w:val="auto"/>
          <w:sz w:val="22"/>
          <w:szCs w:val="22"/>
        </w:rPr>
        <w:id w:val="-339017954"/>
        <w:docPartObj>
          <w:docPartGallery w:val="Table of Contents"/>
          <w:docPartUnique/>
        </w:docPartObj>
      </w:sdtPr>
      <w:sdtEndPr>
        <w:rPr>
          <w:b/>
          <w:bCs/>
          <w:noProof/>
        </w:rPr>
      </w:sdtEndPr>
      <w:sdtContent>
        <w:p w:rsidR="00932F88" w:rsidRPr="00A317E9" w:rsidRDefault="00932F88">
          <w:pPr>
            <w:pStyle w:val="TOCHeading"/>
            <w:rPr>
              <w:b/>
            </w:rPr>
          </w:pPr>
          <w:r w:rsidRPr="00A317E9">
            <w:rPr>
              <w:b/>
            </w:rPr>
            <w:t>Table of Contents</w:t>
          </w:r>
        </w:p>
        <w:p w:rsidR="00C929A2" w:rsidRDefault="00932F88">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402791921" w:history="1">
            <w:r w:rsidR="00C929A2" w:rsidRPr="003B5AE6">
              <w:rPr>
                <w:rStyle w:val="Hyperlink"/>
                <w:rFonts w:ascii="Times New Roman" w:hAnsi="Times New Roman" w:cs="Times New Roman"/>
                <w:b/>
                <w:noProof/>
              </w:rPr>
              <w:t>Responsibilities</w:t>
            </w:r>
            <w:r w:rsidR="00C929A2">
              <w:rPr>
                <w:noProof/>
                <w:webHidden/>
              </w:rPr>
              <w:tab/>
            </w:r>
            <w:r w:rsidR="00C929A2">
              <w:rPr>
                <w:noProof/>
                <w:webHidden/>
              </w:rPr>
              <w:fldChar w:fldCharType="begin"/>
            </w:r>
            <w:r w:rsidR="00C929A2">
              <w:rPr>
                <w:noProof/>
                <w:webHidden/>
              </w:rPr>
              <w:instrText xml:space="preserve"> PAGEREF _Toc402791921 \h </w:instrText>
            </w:r>
            <w:r w:rsidR="00C929A2">
              <w:rPr>
                <w:noProof/>
                <w:webHidden/>
              </w:rPr>
            </w:r>
            <w:r w:rsidR="00C929A2">
              <w:rPr>
                <w:noProof/>
                <w:webHidden/>
              </w:rPr>
              <w:fldChar w:fldCharType="separate"/>
            </w:r>
            <w:r w:rsidR="002B4094">
              <w:rPr>
                <w:noProof/>
                <w:webHidden/>
              </w:rPr>
              <w:t>4</w:t>
            </w:r>
            <w:r w:rsidR="00C929A2">
              <w:rPr>
                <w:noProof/>
                <w:webHidden/>
              </w:rPr>
              <w:fldChar w:fldCharType="end"/>
            </w:r>
          </w:hyperlink>
        </w:p>
        <w:p w:rsidR="00C929A2" w:rsidRDefault="0011543A">
          <w:pPr>
            <w:pStyle w:val="TOC2"/>
            <w:tabs>
              <w:tab w:val="right" w:leader="dot" w:pos="10790"/>
            </w:tabs>
            <w:rPr>
              <w:rFonts w:eastAsiaTheme="minorEastAsia"/>
              <w:noProof/>
            </w:rPr>
          </w:pPr>
          <w:hyperlink w:anchor="_Toc402791922" w:history="1">
            <w:r w:rsidR="00C929A2" w:rsidRPr="003B5AE6">
              <w:rPr>
                <w:rStyle w:val="Hyperlink"/>
                <w:rFonts w:cs="Times New Roman"/>
                <w:b/>
                <w:i/>
                <w:noProof/>
              </w:rPr>
              <w:t>Principal Investigator Responsibilities</w:t>
            </w:r>
            <w:r w:rsidR="00C929A2">
              <w:rPr>
                <w:noProof/>
                <w:webHidden/>
              </w:rPr>
              <w:tab/>
            </w:r>
            <w:r w:rsidR="00C929A2">
              <w:rPr>
                <w:noProof/>
                <w:webHidden/>
              </w:rPr>
              <w:fldChar w:fldCharType="begin"/>
            </w:r>
            <w:r w:rsidR="00C929A2">
              <w:rPr>
                <w:noProof/>
                <w:webHidden/>
              </w:rPr>
              <w:instrText xml:space="preserve"> PAGEREF _Toc402791922 \h </w:instrText>
            </w:r>
            <w:r w:rsidR="00C929A2">
              <w:rPr>
                <w:noProof/>
                <w:webHidden/>
              </w:rPr>
            </w:r>
            <w:r w:rsidR="00C929A2">
              <w:rPr>
                <w:noProof/>
                <w:webHidden/>
              </w:rPr>
              <w:fldChar w:fldCharType="separate"/>
            </w:r>
            <w:r w:rsidR="002B4094">
              <w:rPr>
                <w:noProof/>
                <w:webHidden/>
              </w:rPr>
              <w:t>4</w:t>
            </w:r>
            <w:r w:rsidR="00C929A2">
              <w:rPr>
                <w:noProof/>
                <w:webHidden/>
              </w:rPr>
              <w:fldChar w:fldCharType="end"/>
            </w:r>
          </w:hyperlink>
        </w:p>
        <w:p w:rsidR="00C929A2" w:rsidRDefault="0011543A">
          <w:pPr>
            <w:pStyle w:val="TOC2"/>
            <w:tabs>
              <w:tab w:val="right" w:leader="dot" w:pos="10790"/>
            </w:tabs>
            <w:rPr>
              <w:rFonts w:eastAsiaTheme="minorEastAsia"/>
              <w:noProof/>
            </w:rPr>
          </w:pPr>
          <w:hyperlink w:anchor="_Toc402791923" w:history="1">
            <w:r w:rsidR="00C929A2" w:rsidRPr="003B5AE6">
              <w:rPr>
                <w:rStyle w:val="Hyperlink"/>
                <w:b/>
                <w:i/>
                <w:noProof/>
              </w:rPr>
              <w:t>Laboratory Staff/Student Responsibilities</w:t>
            </w:r>
            <w:r w:rsidR="00C929A2">
              <w:rPr>
                <w:noProof/>
                <w:webHidden/>
              </w:rPr>
              <w:tab/>
            </w:r>
            <w:r w:rsidR="00C929A2">
              <w:rPr>
                <w:noProof/>
                <w:webHidden/>
              </w:rPr>
              <w:fldChar w:fldCharType="begin"/>
            </w:r>
            <w:r w:rsidR="00C929A2">
              <w:rPr>
                <w:noProof/>
                <w:webHidden/>
              </w:rPr>
              <w:instrText xml:space="preserve"> PAGEREF _Toc402791923 \h </w:instrText>
            </w:r>
            <w:r w:rsidR="00C929A2">
              <w:rPr>
                <w:noProof/>
                <w:webHidden/>
              </w:rPr>
            </w:r>
            <w:r w:rsidR="00C929A2">
              <w:rPr>
                <w:noProof/>
                <w:webHidden/>
              </w:rPr>
              <w:fldChar w:fldCharType="separate"/>
            </w:r>
            <w:r w:rsidR="002B4094">
              <w:rPr>
                <w:noProof/>
                <w:webHidden/>
              </w:rPr>
              <w:t>4</w:t>
            </w:r>
            <w:r w:rsidR="00C929A2">
              <w:rPr>
                <w:noProof/>
                <w:webHidden/>
              </w:rPr>
              <w:fldChar w:fldCharType="end"/>
            </w:r>
          </w:hyperlink>
        </w:p>
        <w:p w:rsidR="00C929A2" w:rsidRDefault="0011543A">
          <w:pPr>
            <w:pStyle w:val="TOC1"/>
            <w:tabs>
              <w:tab w:val="right" w:leader="dot" w:pos="10790"/>
            </w:tabs>
            <w:rPr>
              <w:rFonts w:eastAsiaTheme="minorEastAsia"/>
              <w:noProof/>
            </w:rPr>
          </w:pPr>
          <w:r>
            <w:t xml:space="preserve">    </w:t>
          </w:r>
          <w:hyperlink w:anchor="_Toc402791924" w:history="1">
            <w:r>
              <w:rPr>
                <w:rStyle w:val="Hyperlink"/>
                <w:rFonts w:ascii="Times New Roman" w:hAnsi="Times New Roman" w:cs="Times New Roman"/>
                <w:b/>
                <w:noProof/>
              </w:rPr>
              <w:t>Lab Specific</w:t>
            </w:r>
            <w:r w:rsidR="00C929A2" w:rsidRPr="003B5AE6">
              <w:rPr>
                <w:rStyle w:val="Hyperlink"/>
                <w:rFonts w:ascii="Times New Roman" w:hAnsi="Times New Roman" w:cs="Times New Roman"/>
                <w:b/>
                <w:noProof/>
              </w:rPr>
              <w:t xml:space="preserve"> Emergency Information</w:t>
            </w:r>
            <w:r w:rsidR="00C929A2">
              <w:rPr>
                <w:noProof/>
                <w:webHidden/>
              </w:rPr>
              <w:tab/>
            </w:r>
            <w:r w:rsidR="00C929A2">
              <w:rPr>
                <w:noProof/>
                <w:webHidden/>
              </w:rPr>
              <w:fldChar w:fldCharType="begin"/>
            </w:r>
            <w:r w:rsidR="00C929A2">
              <w:rPr>
                <w:noProof/>
                <w:webHidden/>
              </w:rPr>
              <w:instrText xml:space="preserve"> PAGEREF _Toc402791924 \h </w:instrText>
            </w:r>
            <w:r w:rsidR="00C929A2">
              <w:rPr>
                <w:noProof/>
                <w:webHidden/>
              </w:rPr>
            </w:r>
            <w:r w:rsidR="00C929A2">
              <w:rPr>
                <w:noProof/>
                <w:webHidden/>
              </w:rPr>
              <w:fldChar w:fldCharType="separate"/>
            </w:r>
            <w:r w:rsidR="002B4094">
              <w:rPr>
                <w:noProof/>
                <w:webHidden/>
              </w:rPr>
              <w:t>4</w:t>
            </w:r>
            <w:r w:rsidR="00C929A2">
              <w:rPr>
                <w:noProof/>
                <w:webHidden/>
              </w:rPr>
              <w:fldChar w:fldCharType="end"/>
            </w:r>
          </w:hyperlink>
        </w:p>
        <w:p w:rsidR="00C929A2" w:rsidRDefault="0011543A">
          <w:pPr>
            <w:pStyle w:val="TOC2"/>
            <w:tabs>
              <w:tab w:val="right" w:leader="dot" w:pos="10790"/>
            </w:tabs>
            <w:rPr>
              <w:rFonts w:eastAsiaTheme="minorEastAsia"/>
              <w:noProof/>
            </w:rPr>
          </w:pPr>
          <w:hyperlink w:anchor="_Toc402791925" w:history="1">
            <w:r w:rsidR="00C929A2" w:rsidRPr="003B5AE6">
              <w:rPr>
                <w:rStyle w:val="Hyperlink"/>
                <w:b/>
                <w:i/>
                <w:noProof/>
              </w:rPr>
              <w:t>Emergency Contacts</w:t>
            </w:r>
            <w:r w:rsidR="00C929A2">
              <w:rPr>
                <w:noProof/>
                <w:webHidden/>
              </w:rPr>
              <w:tab/>
            </w:r>
            <w:r w:rsidR="00C929A2">
              <w:rPr>
                <w:noProof/>
                <w:webHidden/>
              </w:rPr>
              <w:fldChar w:fldCharType="begin"/>
            </w:r>
            <w:r w:rsidR="00C929A2">
              <w:rPr>
                <w:noProof/>
                <w:webHidden/>
              </w:rPr>
              <w:instrText xml:space="preserve"> PAGEREF _Toc402791925 \h </w:instrText>
            </w:r>
            <w:r w:rsidR="00C929A2">
              <w:rPr>
                <w:noProof/>
                <w:webHidden/>
              </w:rPr>
            </w:r>
            <w:r w:rsidR="00C929A2">
              <w:rPr>
                <w:noProof/>
                <w:webHidden/>
              </w:rPr>
              <w:fldChar w:fldCharType="separate"/>
            </w:r>
            <w:r w:rsidR="002B4094">
              <w:rPr>
                <w:noProof/>
                <w:webHidden/>
              </w:rPr>
              <w:t>4</w:t>
            </w:r>
            <w:r w:rsidR="00C929A2">
              <w:rPr>
                <w:noProof/>
                <w:webHidden/>
              </w:rPr>
              <w:fldChar w:fldCharType="end"/>
            </w:r>
          </w:hyperlink>
        </w:p>
        <w:p w:rsidR="00C929A2" w:rsidRDefault="0011543A">
          <w:pPr>
            <w:pStyle w:val="TOC2"/>
            <w:tabs>
              <w:tab w:val="right" w:leader="dot" w:pos="10790"/>
            </w:tabs>
            <w:rPr>
              <w:rFonts w:eastAsiaTheme="minorEastAsia"/>
              <w:noProof/>
            </w:rPr>
          </w:pPr>
          <w:hyperlink w:anchor="_Toc402791926" w:history="1">
            <w:r w:rsidR="00C929A2" w:rsidRPr="003B5AE6">
              <w:rPr>
                <w:rStyle w:val="Hyperlink"/>
                <w:b/>
                <w:i/>
                <w:noProof/>
              </w:rPr>
              <w:t>Fire Alarms/Extinguishers</w:t>
            </w:r>
            <w:r w:rsidR="00C929A2">
              <w:rPr>
                <w:noProof/>
                <w:webHidden/>
              </w:rPr>
              <w:tab/>
            </w:r>
            <w:r w:rsidR="00C929A2">
              <w:rPr>
                <w:noProof/>
                <w:webHidden/>
              </w:rPr>
              <w:fldChar w:fldCharType="begin"/>
            </w:r>
            <w:r w:rsidR="00C929A2">
              <w:rPr>
                <w:noProof/>
                <w:webHidden/>
              </w:rPr>
              <w:instrText xml:space="preserve"> PAGEREF _Toc402791926 \h </w:instrText>
            </w:r>
            <w:r w:rsidR="00C929A2">
              <w:rPr>
                <w:noProof/>
                <w:webHidden/>
              </w:rPr>
            </w:r>
            <w:r w:rsidR="00C929A2">
              <w:rPr>
                <w:noProof/>
                <w:webHidden/>
              </w:rPr>
              <w:fldChar w:fldCharType="separate"/>
            </w:r>
            <w:r w:rsidR="002B4094">
              <w:rPr>
                <w:noProof/>
                <w:webHidden/>
              </w:rPr>
              <w:t>5</w:t>
            </w:r>
            <w:r w:rsidR="00C929A2">
              <w:rPr>
                <w:noProof/>
                <w:webHidden/>
              </w:rPr>
              <w:fldChar w:fldCharType="end"/>
            </w:r>
          </w:hyperlink>
        </w:p>
        <w:p w:rsidR="00C929A2" w:rsidRDefault="0011543A">
          <w:pPr>
            <w:pStyle w:val="TOC2"/>
            <w:tabs>
              <w:tab w:val="right" w:leader="dot" w:pos="10790"/>
            </w:tabs>
            <w:rPr>
              <w:rFonts w:eastAsiaTheme="minorEastAsia"/>
              <w:noProof/>
            </w:rPr>
          </w:pPr>
          <w:hyperlink w:anchor="_Toc402791927" w:history="1">
            <w:r w:rsidR="00C929A2" w:rsidRPr="003B5AE6">
              <w:rPr>
                <w:rStyle w:val="Hyperlink"/>
                <w:b/>
                <w:i/>
                <w:noProof/>
              </w:rPr>
              <w:t>Eyewashes</w:t>
            </w:r>
            <w:r w:rsidR="00C929A2">
              <w:rPr>
                <w:noProof/>
                <w:webHidden/>
              </w:rPr>
              <w:tab/>
            </w:r>
            <w:r w:rsidR="00C929A2">
              <w:rPr>
                <w:noProof/>
                <w:webHidden/>
              </w:rPr>
              <w:fldChar w:fldCharType="begin"/>
            </w:r>
            <w:r w:rsidR="00C929A2">
              <w:rPr>
                <w:noProof/>
                <w:webHidden/>
              </w:rPr>
              <w:instrText xml:space="preserve"> PAGEREF _Toc402791927 \h </w:instrText>
            </w:r>
            <w:r w:rsidR="00C929A2">
              <w:rPr>
                <w:noProof/>
                <w:webHidden/>
              </w:rPr>
            </w:r>
            <w:r w:rsidR="00C929A2">
              <w:rPr>
                <w:noProof/>
                <w:webHidden/>
              </w:rPr>
              <w:fldChar w:fldCharType="separate"/>
            </w:r>
            <w:r w:rsidR="002B4094">
              <w:rPr>
                <w:noProof/>
                <w:webHidden/>
              </w:rPr>
              <w:t>5</w:t>
            </w:r>
            <w:r w:rsidR="00C929A2">
              <w:rPr>
                <w:noProof/>
                <w:webHidden/>
              </w:rPr>
              <w:fldChar w:fldCharType="end"/>
            </w:r>
          </w:hyperlink>
        </w:p>
        <w:p w:rsidR="00C929A2" w:rsidRDefault="0011543A">
          <w:pPr>
            <w:pStyle w:val="TOC2"/>
            <w:tabs>
              <w:tab w:val="right" w:leader="dot" w:pos="10790"/>
            </w:tabs>
            <w:rPr>
              <w:rFonts w:eastAsiaTheme="minorEastAsia"/>
              <w:noProof/>
            </w:rPr>
          </w:pPr>
          <w:hyperlink w:anchor="_Toc402791928" w:history="1">
            <w:r w:rsidR="00C929A2" w:rsidRPr="003B5AE6">
              <w:rPr>
                <w:rStyle w:val="Hyperlink"/>
                <w:b/>
                <w:i/>
                <w:noProof/>
              </w:rPr>
              <w:t>Biological Spill Kit</w:t>
            </w:r>
            <w:r w:rsidR="00C929A2">
              <w:rPr>
                <w:noProof/>
                <w:webHidden/>
              </w:rPr>
              <w:tab/>
            </w:r>
            <w:r w:rsidR="00C929A2">
              <w:rPr>
                <w:noProof/>
                <w:webHidden/>
              </w:rPr>
              <w:fldChar w:fldCharType="begin"/>
            </w:r>
            <w:r w:rsidR="00C929A2">
              <w:rPr>
                <w:noProof/>
                <w:webHidden/>
              </w:rPr>
              <w:instrText xml:space="preserve"> PAGEREF _Toc402791928 \h </w:instrText>
            </w:r>
            <w:r w:rsidR="00C929A2">
              <w:rPr>
                <w:noProof/>
                <w:webHidden/>
              </w:rPr>
            </w:r>
            <w:r w:rsidR="00C929A2">
              <w:rPr>
                <w:noProof/>
                <w:webHidden/>
              </w:rPr>
              <w:fldChar w:fldCharType="separate"/>
            </w:r>
            <w:r w:rsidR="002B4094">
              <w:rPr>
                <w:noProof/>
                <w:webHidden/>
              </w:rPr>
              <w:t>5</w:t>
            </w:r>
            <w:r w:rsidR="00C929A2">
              <w:rPr>
                <w:noProof/>
                <w:webHidden/>
              </w:rPr>
              <w:fldChar w:fldCharType="end"/>
            </w:r>
          </w:hyperlink>
        </w:p>
        <w:p w:rsidR="00C929A2" w:rsidRDefault="0011543A">
          <w:pPr>
            <w:pStyle w:val="TOC1"/>
            <w:tabs>
              <w:tab w:val="right" w:leader="dot" w:pos="10790"/>
            </w:tabs>
            <w:rPr>
              <w:rFonts w:eastAsiaTheme="minorEastAsia"/>
              <w:noProof/>
            </w:rPr>
          </w:pPr>
          <w:hyperlink w:anchor="_Toc402791929" w:history="1">
            <w:r w:rsidR="00C929A2" w:rsidRPr="003B5AE6">
              <w:rPr>
                <w:rStyle w:val="Hyperlink"/>
                <w:rFonts w:ascii="Times New Roman" w:hAnsi="Times New Roman" w:cs="Times New Roman"/>
                <w:b/>
                <w:noProof/>
              </w:rPr>
              <w:t>Standard Operating Procedures</w:t>
            </w:r>
            <w:r w:rsidR="00C929A2">
              <w:rPr>
                <w:noProof/>
                <w:webHidden/>
              </w:rPr>
              <w:tab/>
            </w:r>
            <w:r w:rsidR="00C929A2">
              <w:rPr>
                <w:noProof/>
                <w:webHidden/>
              </w:rPr>
              <w:fldChar w:fldCharType="begin"/>
            </w:r>
            <w:r w:rsidR="00C929A2">
              <w:rPr>
                <w:noProof/>
                <w:webHidden/>
              </w:rPr>
              <w:instrText xml:space="preserve"> PAGEREF _Toc402791929 \h </w:instrText>
            </w:r>
            <w:r w:rsidR="00C929A2">
              <w:rPr>
                <w:noProof/>
                <w:webHidden/>
              </w:rPr>
            </w:r>
            <w:r w:rsidR="00C929A2">
              <w:rPr>
                <w:noProof/>
                <w:webHidden/>
              </w:rPr>
              <w:fldChar w:fldCharType="separate"/>
            </w:r>
            <w:r w:rsidR="002B4094">
              <w:rPr>
                <w:noProof/>
                <w:webHidden/>
              </w:rPr>
              <w:t>5</w:t>
            </w:r>
            <w:r w:rsidR="00C929A2">
              <w:rPr>
                <w:noProof/>
                <w:webHidden/>
              </w:rPr>
              <w:fldChar w:fldCharType="end"/>
            </w:r>
          </w:hyperlink>
        </w:p>
        <w:p w:rsidR="00C929A2" w:rsidRDefault="0011543A">
          <w:pPr>
            <w:pStyle w:val="TOC2"/>
            <w:tabs>
              <w:tab w:val="right" w:leader="dot" w:pos="10790"/>
            </w:tabs>
            <w:rPr>
              <w:rFonts w:eastAsiaTheme="minorEastAsia"/>
              <w:noProof/>
            </w:rPr>
          </w:pPr>
          <w:hyperlink w:anchor="_Toc402791930" w:history="1">
            <w:r w:rsidR="00C929A2" w:rsidRPr="003B5AE6">
              <w:rPr>
                <w:rStyle w:val="Hyperlink"/>
                <w:b/>
                <w:i/>
                <w:noProof/>
              </w:rPr>
              <w:t>Biological Spills in the Laboratory</w:t>
            </w:r>
            <w:r w:rsidR="00C929A2">
              <w:rPr>
                <w:noProof/>
                <w:webHidden/>
              </w:rPr>
              <w:tab/>
            </w:r>
            <w:r w:rsidR="00C929A2">
              <w:rPr>
                <w:noProof/>
                <w:webHidden/>
              </w:rPr>
              <w:fldChar w:fldCharType="begin"/>
            </w:r>
            <w:r w:rsidR="00C929A2">
              <w:rPr>
                <w:noProof/>
                <w:webHidden/>
              </w:rPr>
              <w:instrText xml:space="preserve"> PAGEREF _Toc402791930 \h </w:instrText>
            </w:r>
            <w:r w:rsidR="00C929A2">
              <w:rPr>
                <w:noProof/>
                <w:webHidden/>
              </w:rPr>
            </w:r>
            <w:r w:rsidR="00C929A2">
              <w:rPr>
                <w:noProof/>
                <w:webHidden/>
              </w:rPr>
              <w:fldChar w:fldCharType="separate"/>
            </w:r>
            <w:r w:rsidR="002B4094">
              <w:rPr>
                <w:noProof/>
                <w:webHidden/>
              </w:rPr>
              <w:t>5</w:t>
            </w:r>
            <w:r w:rsidR="00C929A2">
              <w:rPr>
                <w:noProof/>
                <w:webHidden/>
              </w:rPr>
              <w:fldChar w:fldCharType="end"/>
            </w:r>
          </w:hyperlink>
        </w:p>
        <w:p w:rsidR="00C929A2" w:rsidRDefault="0011543A">
          <w:pPr>
            <w:pStyle w:val="TOC3"/>
            <w:tabs>
              <w:tab w:val="right" w:leader="dot" w:pos="10790"/>
            </w:tabs>
            <w:rPr>
              <w:rFonts w:eastAsiaTheme="minorEastAsia"/>
              <w:noProof/>
            </w:rPr>
          </w:pPr>
          <w:hyperlink w:anchor="_Toc402791931" w:history="1">
            <w:r w:rsidR="00C929A2" w:rsidRPr="003B5AE6">
              <w:rPr>
                <w:rStyle w:val="Hyperlink"/>
                <w:b/>
                <w:noProof/>
              </w:rPr>
              <w:t>Small Spill Decontamination and Clean Up (less than 1 liter):</w:t>
            </w:r>
            <w:r w:rsidR="00C929A2">
              <w:rPr>
                <w:noProof/>
                <w:webHidden/>
              </w:rPr>
              <w:tab/>
            </w:r>
            <w:r w:rsidR="00C929A2">
              <w:rPr>
                <w:noProof/>
                <w:webHidden/>
              </w:rPr>
              <w:fldChar w:fldCharType="begin"/>
            </w:r>
            <w:r w:rsidR="00C929A2">
              <w:rPr>
                <w:noProof/>
                <w:webHidden/>
              </w:rPr>
              <w:instrText xml:space="preserve"> PAGEREF _Toc402791931 \h </w:instrText>
            </w:r>
            <w:r w:rsidR="00C929A2">
              <w:rPr>
                <w:noProof/>
                <w:webHidden/>
              </w:rPr>
            </w:r>
            <w:r w:rsidR="00C929A2">
              <w:rPr>
                <w:noProof/>
                <w:webHidden/>
              </w:rPr>
              <w:fldChar w:fldCharType="separate"/>
            </w:r>
            <w:r w:rsidR="002B4094">
              <w:rPr>
                <w:noProof/>
                <w:webHidden/>
              </w:rPr>
              <w:t>6</w:t>
            </w:r>
            <w:r w:rsidR="00C929A2">
              <w:rPr>
                <w:noProof/>
                <w:webHidden/>
              </w:rPr>
              <w:fldChar w:fldCharType="end"/>
            </w:r>
          </w:hyperlink>
        </w:p>
        <w:p w:rsidR="00C929A2" w:rsidRDefault="0011543A">
          <w:pPr>
            <w:pStyle w:val="TOC3"/>
            <w:tabs>
              <w:tab w:val="right" w:leader="dot" w:pos="10790"/>
            </w:tabs>
            <w:rPr>
              <w:rFonts w:eastAsiaTheme="minorEastAsia"/>
              <w:noProof/>
            </w:rPr>
          </w:pPr>
          <w:hyperlink w:anchor="_Toc402791932" w:history="1">
            <w:r w:rsidR="00C929A2" w:rsidRPr="003B5AE6">
              <w:rPr>
                <w:rStyle w:val="Hyperlink"/>
                <w:b/>
                <w:noProof/>
              </w:rPr>
              <w:t>Large Spill (greater than 1 liter):</w:t>
            </w:r>
            <w:r w:rsidR="00C929A2">
              <w:rPr>
                <w:noProof/>
                <w:webHidden/>
              </w:rPr>
              <w:tab/>
            </w:r>
            <w:r w:rsidR="00C929A2">
              <w:rPr>
                <w:noProof/>
                <w:webHidden/>
              </w:rPr>
              <w:fldChar w:fldCharType="begin"/>
            </w:r>
            <w:r w:rsidR="00C929A2">
              <w:rPr>
                <w:noProof/>
                <w:webHidden/>
              </w:rPr>
              <w:instrText xml:space="preserve"> PAGEREF _Toc402791932 \h </w:instrText>
            </w:r>
            <w:r w:rsidR="00C929A2">
              <w:rPr>
                <w:noProof/>
                <w:webHidden/>
              </w:rPr>
            </w:r>
            <w:r w:rsidR="00C929A2">
              <w:rPr>
                <w:noProof/>
                <w:webHidden/>
              </w:rPr>
              <w:fldChar w:fldCharType="separate"/>
            </w:r>
            <w:r w:rsidR="002B4094">
              <w:rPr>
                <w:noProof/>
                <w:webHidden/>
              </w:rPr>
              <w:t>6</w:t>
            </w:r>
            <w:r w:rsidR="00C929A2">
              <w:rPr>
                <w:noProof/>
                <w:webHidden/>
              </w:rPr>
              <w:fldChar w:fldCharType="end"/>
            </w:r>
          </w:hyperlink>
        </w:p>
        <w:p w:rsidR="00C929A2" w:rsidRDefault="0011543A">
          <w:pPr>
            <w:pStyle w:val="TOC2"/>
            <w:tabs>
              <w:tab w:val="right" w:leader="dot" w:pos="10790"/>
            </w:tabs>
            <w:rPr>
              <w:rFonts w:eastAsiaTheme="minorEastAsia"/>
              <w:noProof/>
            </w:rPr>
          </w:pPr>
          <w:hyperlink w:anchor="_Toc402791933" w:history="1">
            <w:r w:rsidR="00C929A2" w:rsidRPr="003B5AE6">
              <w:rPr>
                <w:rStyle w:val="Hyperlink"/>
                <w:rFonts w:cs="Times New Roman"/>
                <w:b/>
                <w:i/>
                <w:noProof/>
              </w:rPr>
              <w:t>Biological Waste Disposal</w:t>
            </w:r>
            <w:r w:rsidR="00C929A2">
              <w:rPr>
                <w:noProof/>
                <w:webHidden/>
              </w:rPr>
              <w:tab/>
            </w:r>
            <w:r w:rsidR="00C929A2">
              <w:rPr>
                <w:noProof/>
                <w:webHidden/>
              </w:rPr>
              <w:fldChar w:fldCharType="begin"/>
            </w:r>
            <w:r w:rsidR="00C929A2">
              <w:rPr>
                <w:noProof/>
                <w:webHidden/>
              </w:rPr>
              <w:instrText xml:space="preserve"> PAGEREF _Toc402791933 \h </w:instrText>
            </w:r>
            <w:r w:rsidR="00C929A2">
              <w:rPr>
                <w:noProof/>
                <w:webHidden/>
              </w:rPr>
            </w:r>
            <w:r w:rsidR="00C929A2">
              <w:rPr>
                <w:noProof/>
                <w:webHidden/>
              </w:rPr>
              <w:fldChar w:fldCharType="separate"/>
            </w:r>
            <w:r w:rsidR="002B4094">
              <w:rPr>
                <w:noProof/>
                <w:webHidden/>
              </w:rPr>
              <w:t>6</w:t>
            </w:r>
            <w:r w:rsidR="00C929A2">
              <w:rPr>
                <w:noProof/>
                <w:webHidden/>
              </w:rPr>
              <w:fldChar w:fldCharType="end"/>
            </w:r>
          </w:hyperlink>
        </w:p>
        <w:p w:rsidR="00C929A2" w:rsidRDefault="0011543A">
          <w:pPr>
            <w:pStyle w:val="TOC3"/>
            <w:tabs>
              <w:tab w:val="right" w:leader="dot" w:pos="10790"/>
            </w:tabs>
            <w:rPr>
              <w:rFonts w:eastAsiaTheme="minorEastAsia"/>
              <w:noProof/>
            </w:rPr>
          </w:pPr>
          <w:hyperlink w:anchor="_Toc402791934" w:history="1">
            <w:r w:rsidR="00C929A2" w:rsidRPr="003B5AE6">
              <w:rPr>
                <w:rStyle w:val="Hyperlink"/>
                <w:b/>
                <w:noProof/>
              </w:rPr>
              <w:t>Liquid Biohazardous Waste Disposal:</w:t>
            </w:r>
            <w:r w:rsidR="00C929A2">
              <w:rPr>
                <w:noProof/>
                <w:webHidden/>
              </w:rPr>
              <w:tab/>
            </w:r>
            <w:r w:rsidR="00C929A2">
              <w:rPr>
                <w:noProof/>
                <w:webHidden/>
              </w:rPr>
              <w:fldChar w:fldCharType="begin"/>
            </w:r>
            <w:r w:rsidR="00C929A2">
              <w:rPr>
                <w:noProof/>
                <w:webHidden/>
              </w:rPr>
              <w:instrText xml:space="preserve"> PAGEREF _Toc402791934 \h </w:instrText>
            </w:r>
            <w:r w:rsidR="00C929A2">
              <w:rPr>
                <w:noProof/>
                <w:webHidden/>
              </w:rPr>
            </w:r>
            <w:r w:rsidR="00C929A2">
              <w:rPr>
                <w:noProof/>
                <w:webHidden/>
              </w:rPr>
              <w:fldChar w:fldCharType="separate"/>
            </w:r>
            <w:r w:rsidR="002B4094">
              <w:rPr>
                <w:noProof/>
                <w:webHidden/>
              </w:rPr>
              <w:t>6</w:t>
            </w:r>
            <w:r w:rsidR="00C929A2">
              <w:rPr>
                <w:noProof/>
                <w:webHidden/>
              </w:rPr>
              <w:fldChar w:fldCharType="end"/>
            </w:r>
          </w:hyperlink>
        </w:p>
        <w:p w:rsidR="00C929A2" w:rsidRDefault="0011543A">
          <w:pPr>
            <w:pStyle w:val="TOC3"/>
            <w:tabs>
              <w:tab w:val="right" w:leader="dot" w:pos="10790"/>
            </w:tabs>
            <w:rPr>
              <w:rFonts w:eastAsiaTheme="minorEastAsia"/>
              <w:noProof/>
            </w:rPr>
          </w:pPr>
          <w:hyperlink w:anchor="_Toc402791935" w:history="1">
            <w:r w:rsidR="00C929A2" w:rsidRPr="003B5AE6">
              <w:rPr>
                <w:rStyle w:val="Hyperlink"/>
                <w:b/>
                <w:noProof/>
              </w:rPr>
              <w:t>Solid Biohazardous Waste Disposal:</w:t>
            </w:r>
            <w:r w:rsidR="00C929A2">
              <w:rPr>
                <w:noProof/>
                <w:webHidden/>
              </w:rPr>
              <w:tab/>
            </w:r>
            <w:r w:rsidR="00C929A2">
              <w:rPr>
                <w:noProof/>
                <w:webHidden/>
              </w:rPr>
              <w:fldChar w:fldCharType="begin"/>
            </w:r>
            <w:r w:rsidR="00C929A2">
              <w:rPr>
                <w:noProof/>
                <w:webHidden/>
              </w:rPr>
              <w:instrText xml:space="preserve"> PAGEREF _Toc402791935 \h </w:instrText>
            </w:r>
            <w:r w:rsidR="00C929A2">
              <w:rPr>
                <w:noProof/>
                <w:webHidden/>
              </w:rPr>
            </w:r>
            <w:r w:rsidR="00C929A2">
              <w:rPr>
                <w:noProof/>
                <w:webHidden/>
              </w:rPr>
              <w:fldChar w:fldCharType="separate"/>
            </w:r>
            <w:r w:rsidR="002B4094">
              <w:rPr>
                <w:noProof/>
                <w:webHidden/>
              </w:rPr>
              <w:t>7</w:t>
            </w:r>
            <w:r w:rsidR="00C929A2">
              <w:rPr>
                <w:noProof/>
                <w:webHidden/>
              </w:rPr>
              <w:fldChar w:fldCharType="end"/>
            </w:r>
          </w:hyperlink>
        </w:p>
        <w:p w:rsidR="00C929A2" w:rsidRDefault="0011543A">
          <w:pPr>
            <w:pStyle w:val="TOC3"/>
            <w:tabs>
              <w:tab w:val="right" w:leader="dot" w:pos="10790"/>
            </w:tabs>
            <w:rPr>
              <w:rFonts w:eastAsiaTheme="minorEastAsia"/>
              <w:noProof/>
            </w:rPr>
          </w:pPr>
          <w:hyperlink w:anchor="_Toc402791936" w:history="1">
            <w:r w:rsidR="00C929A2" w:rsidRPr="003B5AE6">
              <w:rPr>
                <w:rStyle w:val="Hyperlink"/>
                <w:b/>
                <w:noProof/>
              </w:rPr>
              <w:t>Sharp Biohazardous Waste Disposal:</w:t>
            </w:r>
            <w:r w:rsidR="00C929A2">
              <w:rPr>
                <w:noProof/>
                <w:webHidden/>
              </w:rPr>
              <w:tab/>
            </w:r>
            <w:r w:rsidR="00C929A2">
              <w:rPr>
                <w:noProof/>
                <w:webHidden/>
              </w:rPr>
              <w:fldChar w:fldCharType="begin"/>
            </w:r>
            <w:r w:rsidR="00C929A2">
              <w:rPr>
                <w:noProof/>
                <w:webHidden/>
              </w:rPr>
              <w:instrText xml:space="preserve"> PAGEREF _Toc402791936 \h </w:instrText>
            </w:r>
            <w:r w:rsidR="00C929A2">
              <w:rPr>
                <w:noProof/>
                <w:webHidden/>
              </w:rPr>
            </w:r>
            <w:r w:rsidR="00C929A2">
              <w:rPr>
                <w:noProof/>
                <w:webHidden/>
              </w:rPr>
              <w:fldChar w:fldCharType="separate"/>
            </w:r>
            <w:r w:rsidR="002B4094">
              <w:rPr>
                <w:noProof/>
                <w:webHidden/>
              </w:rPr>
              <w:t>7</w:t>
            </w:r>
            <w:r w:rsidR="00C929A2">
              <w:rPr>
                <w:noProof/>
                <w:webHidden/>
              </w:rPr>
              <w:fldChar w:fldCharType="end"/>
            </w:r>
          </w:hyperlink>
        </w:p>
        <w:p w:rsidR="00C929A2" w:rsidRDefault="0011543A">
          <w:pPr>
            <w:pStyle w:val="TOC2"/>
            <w:tabs>
              <w:tab w:val="right" w:leader="dot" w:pos="10790"/>
            </w:tabs>
            <w:rPr>
              <w:rFonts w:eastAsiaTheme="minorEastAsia"/>
              <w:noProof/>
            </w:rPr>
          </w:pPr>
          <w:hyperlink w:anchor="_Toc402791937" w:history="1">
            <w:r w:rsidR="00C929A2" w:rsidRPr="003B5AE6">
              <w:rPr>
                <w:rStyle w:val="Hyperlink"/>
                <w:b/>
                <w:i/>
                <w:noProof/>
              </w:rPr>
              <w:t>Injury to an individual in the laboratory</w:t>
            </w:r>
            <w:r w:rsidR="00C929A2">
              <w:rPr>
                <w:noProof/>
                <w:webHidden/>
              </w:rPr>
              <w:tab/>
            </w:r>
            <w:r w:rsidR="00C929A2">
              <w:rPr>
                <w:noProof/>
                <w:webHidden/>
              </w:rPr>
              <w:fldChar w:fldCharType="begin"/>
            </w:r>
            <w:r w:rsidR="00C929A2">
              <w:rPr>
                <w:noProof/>
                <w:webHidden/>
              </w:rPr>
              <w:instrText xml:space="preserve"> PAGEREF _Toc402791937 \h </w:instrText>
            </w:r>
            <w:r w:rsidR="00C929A2">
              <w:rPr>
                <w:noProof/>
                <w:webHidden/>
              </w:rPr>
            </w:r>
            <w:r w:rsidR="00C929A2">
              <w:rPr>
                <w:noProof/>
                <w:webHidden/>
              </w:rPr>
              <w:fldChar w:fldCharType="separate"/>
            </w:r>
            <w:r w:rsidR="002B4094">
              <w:rPr>
                <w:noProof/>
                <w:webHidden/>
              </w:rPr>
              <w:t>7</w:t>
            </w:r>
            <w:r w:rsidR="00C929A2">
              <w:rPr>
                <w:noProof/>
                <w:webHidden/>
              </w:rPr>
              <w:fldChar w:fldCharType="end"/>
            </w:r>
          </w:hyperlink>
        </w:p>
        <w:p w:rsidR="00C929A2" w:rsidRDefault="0011543A">
          <w:pPr>
            <w:pStyle w:val="TOC2"/>
            <w:tabs>
              <w:tab w:val="right" w:leader="dot" w:pos="10790"/>
            </w:tabs>
            <w:rPr>
              <w:rFonts w:eastAsiaTheme="minorEastAsia"/>
              <w:noProof/>
            </w:rPr>
          </w:pPr>
          <w:hyperlink w:anchor="_Toc402791938" w:history="1">
            <w:r w:rsidR="00C929A2" w:rsidRPr="003B5AE6">
              <w:rPr>
                <w:rStyle w:val="Hyperlink"/>
                <w:b/>
                <w:i/>
                <w:noProof/>
              </w:rPr>
              <w:t xml:space="preserve">SOPs for Dr. </w:t>
            </w:r>
            <w:r w:rsidR="00C929A2" w:rsidRPr="003B5AE6">
              <w:rPr>
                <w:rStyle w:val="Hyperlink"/>
                <w:b/>
                <w:i/>
                <w:noProof/>
                <w:highlight w:val="lightGray"/>
              </w:rPr>
              <w:t>Last name</w:t>
            </w:r>
            <w:r w:rsidR="00C929A2" w:rsidRPr="003B5AE6">
              <w:rPr>
                <w:rStyle w:val="Hyperlink"/>
                <w:b/>
                <w:i/>
                <w:noProof/>
              </w:rPr>
              <w:t xml:space="preserve"> Laboratory when using BSL2 Agents</w:t>
            </w:r>
            <w:r w:rsidR="00C929A2">
              <w:rPr>
                <w:noProof/>
                <w:webHidden/>
              </w:rPr>
              <w:tab/>
            </w:r>
            <w:r w:rsidR="00C929A2">
              <w:rPr>
                <w:noProof/>
                <w:webHidden/>
              </w:rPr>
              <w:fldChar w:fldCharType="begin"/>
            </w:r>
            <w:r w:rsidR="00C929A2">
              <w:rPr>
                <w:noProof/>
                <w:webHidden/>
              </w:rPr>
              <w:instrText xml:space="preserve"> PAGEREF _Toc402791938 \h </w:instrText>
            </w:r>
            <w:r w:rsidR="00C929A2">
              <w:rPr>
                <w:noProof/>
                <w:webHidden/>
              </w:rPr>
            </w:r>
            <w:r w:rsidR="00C929A2">
              <w:rPr>
                <w:noProof/>
                <w:webHidden/>
              </w:rPr>
              <w:fldChar w:fldCharType="separate"/>
            </w:r>
            <w:r w:rsidR="002B4094">
              <w:rPr>
                <w:noProof/>
                <w:webHidden/>
              </w:rPr>
              <w:t>8</w:t>
            </w:r>
            <w:r w:rsidR="00C929A2">
              <w:rPr>
                <w:noProof/>
                <w:webHidden/>
              </w:rPr>
              <w:fldChar w:fldCharType="end"/>
            </w:r>
          </w:hyperlink>
        </w:p>
        <w:p w:rsidR="00C929A2" w:rsidRDefault="0011543A">
          <w:pPr>
            <w:pStyle w:val="TOC1"/>
            <w:tabs>
              <w:tab w:val="right" w:leader="dot" w:pos="10790"/>
            </w:tabs>
            <w:rPr>
              <w:rFonts w:eastAsiaTheme="minorEastAsia"/>
              <w:noProof/>
            </w:rPr>
          </w:pPr>
          <w:hyperlink w:anchor="_Toc402791939" w:history="1">
            <w:r w:rsidR="00C929A2" w:rsidRPr="003B5AE6">
              <w:rPr>
                <w:rStyle w:val="Hyperlink"/>
                <w:rFonts w:ascii="Times New Roman" w:hAnsi="Times New Roman" w:cs="Times New Roman"/>
                <w:b/>
                <w:noProof/>
              </w:rPr>
              <w:t>Inactivation and Surface Decontamination</w:t>
            </w:r>
            <w:r w:rsidR="00C929A2">
              <w:rPr>
                <w:noProof/>
                <w:webHidden/>
              </w:rPr>
              <w:tab/>
            </w:r>
            <w:r w:rsidR="00C929A2">
              <w:rPr>
                <w:noProof/>
                <w:webHidden/>
              </w:rPr>
              <w:fldChar w:fldCharType="begin"/>
            </w:r>
            <w:r w:rsidR="00C929A2">
              <w:rPr>
                <w:noProof/>
                <w:webHidden/>
              </w:rPr>
              <w:instrText xml:space="preserve"> PAGEREF _Toc402791939 \h </w:instrText>
            </w:r>
            <w:r w:rsidR="00C929A2">
              <w:rPr>
                <w:noProof/>
                <w:webHidden/>
              </w:rPr>
            </w:r>
            <w:r w:rsidR="00C929A2">
              <w:rPr>
                <w:noProof/>
                <w:webHidden/>
              </w:rPr>
              <w:fldChar w:fldCharType="separate"/>
            </w:r>
            <w:r w:rsidR="002B4094">
              <w:rPr>
                <w:noProof/>
                <w:webHidden/>
              </w:rPr>
              <w:t>8</w:t>
            </w:r>
            <w:r w:rsidR="00C929A2">
              <w:rPr>
                <w:noProof/>
                <w:webHidden/>
              </w:rPr>
              <w:fldChar w:fldCharType="end"/>
            </w:r>
          </w:hyperlink>
        </w:p>
        <w:p w:rsidR="00C929A2" w:rsidRDefault="0011543A">
          <w:pPr>
            <w:pStyle w:val="TOC1"/>
            <w:tabs>
              <w:tab w:val="right" w:leader="dot" w:pos="10790"/>
            </w:tabs>
            <w:rPr>
              <w:rFonts w:eastAsiaTheme="minorEastAsia"/>
              <w:noProof/>
            </w:rPr>
          </w:pPr>
          <w:hyperlink w:anchor="_Toc402791940" w:history="1">
            <w:r w:rsidR="00C929A2" w:rsidRPr="003B5AE6">
              <w:rPr>
                <w:rStyle w:val="Hyperlink"/>
                <w:rFonts w:ascii="Times New Roman" w:hAnsi="Times New Roman" w:cs="Times New Roman"/>
                <w:b/>
                <w:noProof/>
              </w:rPr>
              <w:t>Training</w:t>
            </w:r>
            <w:r w:rsidR="00C929A2">
              <w:rPr>
                <w:noProof/>
                <w:webHidden/>
              </w:rPr>
              <w:tab/>
            </w:r>
            <w:r w:rsidR="00C929A2">
              <w:rPr>
                <w:noProof/>
                <w:webHidden/>
              </w:rPr>
              <w:fldChar w:fldCharType="begin"/>
            </w:r>
            <w:r w:rsidR="00C929A2">
              <w:rPr>
                <w:noProof/>
                <w:webHidden/>
              </w:rPr>
              <w:instrText xml:space="preserve"> PAGEREF _Toc402791940 \h </w:instrText>
            </w:r>
            <w:r w:rsidR="00C929A2">
              <w:rPr>
                <w:noProof/>
                <w:webHidden/>
              </w:rPr>
            </w:r>
            <w:r w:rsidR="00C929A2">
              <w:rPr>
                <w:noProof/>
                <w:webHidden/>
              </w:rPr>
              <w:fldChar w:fldCharType="separate"/>
            </w:r>
            <w:r w:rsidR="002B4094">
              <w:rPr>
                <w:noProof/>
                <w:webHidden/>
              </w:rPr>
              <w:t>8</w:t>
            </w:r>
            <w:r w:rsidR="00C929A2">
              <w:rPr>
                <w:noProof/>
                <w:webHidden/>
              </w:rPr>
              <w:fldChar w:fldCharType="end"/>
            </w:r>
          </w:hyperlink>
        </w:p>
        <w:p w:rsidR="00C929A2" w:rsidRDefault="0011543A">
          <w:pPr>
            <w:pStyle w:val="TOC1"/>
            <w:tabs>
              <w:tab w:val="right" w:leader="dot" w:pos="10790"/>
            </w:tabs>
            <w:rPr>
              <w:rFonts w:eastAsiaTheme="minorEastAsia"/>
              <w:noProof/>
            </w:rPr>
          </w:pPr>
          <w:hyperlink w:anchor="_Toc402791941" w:history="1">
            <w:r w:rsidR="00C929A2" w:rsidRPr="003B5AE6">
              <w:rPr>
                <w:rStyle w:val="Hyperlink"/>
                <w:rFonts w:ascii="Times New Roman" w:hAnsi="Times New Roman" w:cs="Times New Roman"/>
                <w:b/>
                <w:noProof/>
              </w:rPr>
              <w:t>Personal Protective Equipment</w:t>
            </w:r>
            <w:r w:rsidR="00C929A2">
              <w:rPr>
                <w:noProof/>
                <w:webHidden/>
              </w:rPr>
              <w:tab/>
            </w:r>
            <w:r w:rsidR="00C929A2">
              <w:rPr>
                <w:noProof/>
                <w:webHidden/>
              </w:rPr>
              <w:fldChar w:fldCharType="begin"/>
            </w:r>
            <w:r w:rsidR="00C929A2">
              <w:rPr>
                <w:noProof/>
                <w:webHidden/>
              </w:rPr>
              <w:instrText xml:space="preserve"> PAGEREF _Toc402791941 \h </w:instrText>
            </w:r>
            <w:r w:rsidR="00C929A2">
              <w:rPr>
                <w:noProof/>
                <w:webHidden/>
              </w:rPr>
            </w:r>
            <w:r w:rsidR="00C929A2">
              <w:rPr>
                <w:noProof/>
                <w:webHidden/>
              </w:rPr>
              <w:fldChar w:fldCharType="separate"/>
            </w:r>
            <w:r w:rsidR="002B4094">
              <w:rPr>
                <w:noProof/>
                <w:webHidden/>
              </w:rPr>
              <w:t>9</w:t>
            </w:r>
            <w:r w:rsidR="00C929A2">
              <w:rPr>
                <w:noProof/>
                <w:webHidden/>
              </w:rPr>
              <w:fldChar w:fldCharType="end"/>
            </w:r>
          </w:hyperlink>
        </w:p>
        <w:p w:rsidR="00C929A2" w:rsidRDefault="0011543A">
          <w:pPr>
            <w:pStyle w:val="TOC1"/>
            <w:tabs>
              <w:tab w:val="right" w:leader="dot" w:pos="10790"/>
            </w:tabs>
            <w:rPr>
              <w:rFonts w:eastAsiaTheme="minorEastAsia"/>
              <w:noProof/>
            </w:rPr>
          </w:pPr>
          <w:hyperlink w:anchor="_Toc402791942" w:history="1">
            <w:r w:rsidR="00C929A2" w:rsidRPr="003B5AE6">
              <w:rPr>
                <w:rStyle w:val="Hyperlink"/>
                <w:rFonts w:ascii="Times New Roman" w:hAnsi="Times New Roman" w:cs="Times New Roman"/>
                <w:b/>
                <w:noProof/>
              </w:rPr>
              <w:t>Exposure Risk</w:t>
            </w:r>
            <w:r w:rsidR="00C929A2">
              <w:rPr>
                <w:noProof/>
                <w:webHidden/>
              </w:rPr>
              <w:tab/>
            </w:r>
            <w:r w:rsidR="00C929A2">
              <w:rPr>
                <w:noProof/>
                <w:webHidden/>
              </w:rPr>
              <w:fldChar w:fldCharType="begin"/>
            </w:r>
            <w:r w:rsidR="00C929A2">
              <w:rPr>
                <w:noProof/>
                <w:webHidden/>
              </w:rPr>
              <w:instrText xml:space="preserve"> PAGEREF _Toc402791942 \h </w:instrText>
            </w:r>
            <w:r w:rsidR="00C929A2">
              <w:rPr>
                <w:noProof/>
                <w:webHidden/>
              </w:rPr>
            </w:r>
            <w:r w:rsidR="00C929A2">
              <w:rPr>
                <w:noProof/>
                <w:webHidden/>
              </w:rPr>
              <w:fldChar w:fldCharType="separate"/>
            </w:r>
            <w:r w:rsidR="002B4094">
              <w:rPr>
                <w:noProof/>
                <w:webHidden/>
              </w:rPr>
              <w:t>9</w:t>
            </w:r>
            <w:r w:rsidR="00C929A2">
              <w:rPr>
                <w:noProof/>
                <w:webHidden/>
              </w:rPr>
              <w:fldChar w:fldCharType="end"/>
            </w:r>
          </w:hyperlink>
        </w:p>
        <w:p w:rsidR="00C929A2" w:rsidRDefault="0011543A">
          <w:pPr>
            <w:pStyle w:val="TOC1"/>
            <w:tabs>
              <w:tab w:val="right" w:leader="dot" w:pos="10790"/>
            </w:tabs>
            <w:rPr>
              <w:rFonts w:eastAsiaTheme="minorEastAsia"/>
              <w:noProof/>
            </w:rPr>
          </w:pPr>
          <w:hyperlink w:anchor="_Toc402791943" w:history="1">
            <w:r w:rsidR="00C929A2" w:rsidRPr="003B5AE6">
              <w:rPr>
                <w:rStyle w:val="Hyperlink"/>
                <w:rFonts w:ascii="Times New Roman" w:hAnsi="Times New Roman" w:cs="Times New Roman"/>
                <w:b/>
                <w:noProof/>
              </w:rPr>
              <w:t>Biohazard Warning Signs and Posting</w:t>
            </w:r>
            <w:r w:rsidR="00C929A2">
              <w:rPr>
                <w:noProof/>
                <w:webHidden/>
              </w:rPr>
              <w:tab/>
            </w:r>
            <w:r w:rsidR="00C929A2">
              <w:rPr>
                <w:noProof/>
                <w:webHidden/>
              </w:rPr>
              <w:fldChar w:fldCharType="begin"/>
            </w:r>
            <w:r w:rsidR="00C929A2">
              <w:rPr>
                <w:noProof/>
                <w:webHidden/>
              </w:rPr>
              <w:instrText xml:space="preserve"> PAGEREF _Toc402791943 \h </w:instrText>
            </w:r>
            <w:r w:rsidR="00C929A2">
              <w:rPr>
                <w:noProof/>
                <w:webHidden/>
              </w:rPr>
            </w:r>
            <w:r w:rsidR="00C929A2">
              <w:rPr>
                <w:noProof/>
                <w:webHidden/>
              </w:rPr>
              <w:fldChar w:fldCharType="separate"/>
            </w:r>
            <w:r w:rsidR="002B4094">
              <w:rPr>
                <w:noProof/>
                <w:webHidden/>
              </w:rPr>
              <w:t>9</w:t>
            </w:r>
            <w:r w:rsidR="00C929A2">
              <w:rPr>
                <w:noProof/>
                <w:webHidden/>
              </w:rPr>
              <w:fldChar w:fldCharType="end"/>
            </w:r>
          </w:hyperlink>
        </w:p>
        <w:p w:rsidR="00C929A2" w:rsidRDefault="0011543A">
          <w:pPr>
            <w:pStyle w:val="TOC1"/>
            <w:tabs>
              <w:tab w:val="right" w:leader="dot" w:pos="10790"/>
            </w:tabs>
            <w:rPr>
              <w:rFonts w:eastAsiaTheme="minorEastAsia"/>
              <w:noProof/>
            </w:rPr>
          </w:pPr>
          <w:hyperlink w:anchor="_Toc402791944" w:history="1">
            <w:r w:rsidR="00C929A2" w:rsidRPr="003B5AE6">
              <w:rPr>
                <w:rStyle w:val="Hyperlink"/>
                <w:rFonts w:ascii="Times New Roman" w:hAnsi="Times New Roman" w:cs="Times New Roman"/>
                <w:b/>
                <w:noProof/>
              </w:rPr>
              <w:t>Biological Safety Cabinets (BSC’s)</w:t>
            </w:r>
            <w:r w:rsidR="00C929A2">
              <w:rPr>
                <w:noProof/>
                <w:webHidden/>
              </w:rPr>
              <w:tab/>
            </w:r>
            <w:r w:rsidR="00C929A2">
              <w:rPr>
                <w:noProof/>
                <w:webHidden/>
              </w:rPr>
              <w:fldChar w:fldCharType="begin"/>
            </w:r>
            <w:r w:rsidR="00C929A2">
              <w:rPr>
                <w:noProof/>
                <w:webHidden/>
              </w:rPr>
              <w:instrText xml:space="preserve"> PAGEREF _Toc402791944 \h </w:instrText>
            </w:r>
            <w:r w:rsidR="00C929A2">
              <w:rPr>
                <w:noProof/>
                <w:webHidden/>
              </w:rPr>
            </w:r>
            <w:r w:rsidR="00C929A2">
              <w:rPr>
                <w:noProof/>
                <w:webHidden/>
              </w:rPr>
              <w:fldChar w:fldCharType="separate"/>
            </w:r>
            <w:r w:rsidR="002B4094">
              <w:rPr>
                <w:noProof/>
                <w:webHidden/>
              </w:rPr>
              <w:t>9</w:t>
            </w:r>
            <w:r w:rsidR="00C929A2">
              <w:rPr>
                <w:noProof/>
                <w:webHidden/>
              </w:rPr>
              <w:fldChar w:fldCharType="end"/>
            </w:r>
          </w:hyperlink>
        </w:p>
        <w:p w:rsidR="00C929A2" w:rsidRDefault="0011543A">
          <w:pPr>
            <w:pStyle w:val="TOC1"/>
            <w:tabs>
              <w:tab w:val="right" w:leader="dot" w:pos="10790"/>
            </w:tabs>
            <w:rPr>
              <w:noProof/>
            </w:rPr>
          </w:pPr>
          <w:hyperlink w:anchor="_Toc402791945" w:history="1">
            <w:r w:rsidR="00C929A2" w:rsidRPr="003B5AE6">
              <w:rPr>
                <w:rStyle w:val="Hyperlink"/>
                <w:rFonts w:ascii="Times New Roman" w:hAnsi="Times New Roman" w:cs="Times New Roman"/>
                <w:b/>
                <w:noProof/>
              </w:rPr>
              <w:t>Agent(</w:t>
            </w:r>
            <w:r w:rsidR="00A317E9">
              <w:rPr>
                <w:rStyle w:val="Hyperlink"/>
                <w:rFonts w:ascii="Times New Roman" w:hAnsi="Times New Roman" w:cs="Times New Roman"/>
                <w:b/>
                <w:noProof/>
              </w:rPr>
              <w:t>s</w:t>
            </w:r>
            <w:r w:rsidR="00C929A2" w:rsidRPr="003B5AE6">
              <w:rPr>
                <w:rStyle w:val="Hyperlink"/>
                <w:rFonts w:ascii="Times New Roman" w:hAnsi="Times New Roman" w:cs="Times New Roman"/>
                <w:b/>
                <w:noProof/>
              </w:rPr>
              <w:t>) Specific Pathogen Safety Data Sheets</w:t>
            </w:r>
            <w:r w:rsidR="00C929A2">
              <w:rPr>
                <w:noProof/>
                <w:webHidden/>
              </w:rPr>
              <w:tab/>
            </w:r>
            <w:r w:rsidR="00C929A2">
              <w:rPr>
                <w:noProof/>
                <w:webHidden/>
              </w:rPr>
              <w:fldChar w:fldCharType="begin"/>
            </w:r>
            <w:r w:rsidR="00C929A2">
              <w:rPr>
                <w:noProof/>
                <w:webHidden/>
              </w:rPr>
              <w:instrText xml:space="preserve"> PAGEREF _Toc402791945 \h </w:instrText>
            </w:r>
            <w:r w:rsidR="00C929A2">
              <w:rPr>
                <w:noProof/>
                <w:webHidden/>
              </w:rPr>
            </w:r>
            <w:r w:rsidR="00C929A2">
              <w:rPr>
                <w:noProof/>
                <w:webHidden/>
              </w:rPr>
              <w:fldChar w:fldCharType="separate"/>
            </w:r>
            <w:r w:rsidR="002B4094">
              <w:rPr>
                <w:noProof/>
                <w:webHidden/>
              </w:rPr>
              <w:t>1</w:t>
            </w:r>
            <w:r w:rsidR="00A16C4D">
              <w:rPr>
                <w:noProof/>
                <w:webHidden/>
              </w:rPr>
              <w:t>1</w:t>
            </w:r>
            <w:r w:rsidR="00C929A2">
              <w:rPr>
                <w:noProof/>
                <w:webHidden/>
              </w:rPr>
              <w:fldChar w:fldCharType="end"/>
            </w:r>
          </w:hyperlink>
        </w:p>
        <w:p w:rsidR="00A317E9" w:rsidRDefault="00A317E9" w:rsidP="00A317E9">
          <w:r w:rsidRPr="00A317E9">
            <w:rPr>
              <w:rFonts w:ascii="Times New Roman" w:hAnsi="Times New Roman" w:cs="Times New Roman"/>
              <w:b/>
            </w:rPr>
            <w:t>Departures from the BSU Biological Safety Manual</w:t>
          </w:r>
          <w:r>
            <w:t>………………………………………………………………………………………………..…1</w:t>
          </w:r>
          <w:r w:rsidR="00A16C4D">
            <w:t>1</w:t>
          </w:r>
          <w:bookmarkStart w:id="5" w:name="_GoBack"/>
          <w:bookmarkEnd w:id="5"/>
        </w:p>
        <w:p w:rsidR="00A317E9" w:rsidRPr="00A317E9" w:rsidRDefault="00A317E9" w:rsidP="00A317E9">
          <w:pPr>
            <w:rPr>
              <w:rFonts w:ascii="Times New Roman" w:hAnsi="Times New Roman" w:cs="Times New Roman"/>
            </w:rPr>
          </w:pPr>
          <w:r w:rsidRPr="00A317E9">
            <w:rPr>
              <w:rFonts w:ascii="Times New Roman" w:hAnsi="Times New Roman" w:cs="Times New Roman"/>
              <w:b/>
            </w:rPr>
            <w:t xml:space="preserve">Location </w:t>
          </w:r>
          <w:r>
            <w:rPr>
              <w:rFonts w:ascii="Times New Roman" w:hAnsi="Times New Roman" w:cs="Times New Roman"/>
              <w:b/>
            </w:rPr>
            <w:t>of BSU Registration Document and Risk Assessment</w:t>
          </w:r>
          <w:r w:rsidRPr="00A317E9">
            <w:rPr>
              <w:rFonts w:ascii="Times New Roman" w:hAnsi="Times New Roman" w:cs="Times New Roman"/>
            </w:rPr>
            <w:t>……………………………………………………</w:t>
          </w:r>
          <w:r>
            <w:rPr>
              <w:rFonts w:ascii="Times New Roman" w:hAnsi="Times New Roman" w:cs="Times New Roman"/>
            </w:rPr>
            <w:t>..</w:t>
          </w:r>
          <w:r w:rsidRPr="00A317E9">
            <w:rPr>
              <w:rFonts w:ascii="Times New Roman" w:hAnsi="Times New Roman" w:cs="Times New Roman"/>
            </w:rPr>
            <w:t>…11</w:t>
          </w:r>
        </w:p>
        <w:p w:rsidR="00A317E9" w:rsidRPr="00A317E9" w:rsidRDefault="00A317E9" w:rsidP="00A317E9"/>
        <w:p w:rsidR="00932F88" w:rsidRDefault="00932F88">
          <w:r>
            <w:rPr>
              <w:b/>
              <w:bCs/>
              <w:noProof/>
            </w:rPr>
            <w:fldChar w:fldCharType="end"/>
          </w:r>
        </w:p>
      </w:sdtContent>
    </w:sdt>
    <w:p w:rsidR="00932F88" w:rsidRPr="0037443C" w:rsidRDefault="00932F88" w:rsidP="0037443C">
      <w:pPr>
        <w:pStyle w:val="Heading1"/>
        <w:rPr>
          <w:rFonts w:ascii="Times New Roman" w:hAnsi="Times New Roman" w:cs="Times New Roman"/>
          <w:b/>
          <w:color w:val="auto"/>
        </w:rPr>
      </w:pPr>
      <w:bookmarkStart w:id="6" w:name="_Toc402791921"/>
      <w:r w:rsidRPr="0037443C">
        <w:rPr>
          <w:rFonts w:ascii="Times New Roman" w:hAnsi="Times New Roman" w:cs="Times New Roman"/>
          <w:b/>
          <w:color w:val="auto"/>
        </w:rPr>
        <w:t>Responsibilities</w:t>
      </w:r>
      <w:bookmarkEnd w:id="6"/>
    </w:p>
    <w:p w:rsidR="0037443C" w:rsidRDefault="0037443C" w:rsidP="00932F88">
      <w:pPr>
        <w:pStyle w:val="Heading2"/>
        <w:rPr>
          <w:rFonts w:asciiTheme="minorHAnsi" w:hAnsiTheme="minorHAnsi" w:cs="Times New Roman"/>
          <w:b/>
          <w:i/>
          <w:color w:val="auto"/>
          <w:sz w:val="24"/>
          <w:szCs w:val="24"/>
        </w:rPr>
      </w:pPr>
    </w:p>
    <w:p w:rsidR="00DF4B0C" w:rsidRPr="000A63FF" w:rsidRDefault="00DF4B0C" w:rsidP="00932F88">
      <w:pPr>
        <w:pStyle w:val="Heading2"/>
        <w:rPr>
          <w:rFonts w:asciiTheme="minorHAnsi" w:hAnsiTheme="minorHAnsi" w:cs="Times New Roman"/>
          <w:b/>
          <w:i/>
          <w:color w:val="auto"/>
          <w:sz w:val="28"/>
          <w:szCs w:val="28"/>
        </w:rPr>
      </w:pPr>
      <w:bookmarkStart w:id="7" w:name="_Toc402791922"/>
      <w:r w:rsidRPr="000A63FF">
        <w:rPr>
          <w:rFonts w:asciiTheme="minorHAnsi" w:hAnsiTheme="minorHAnsi" w:cs="Times New Roman"/>
          <w:b/>
          <w:i/>
          <w:color w:val="auto"/>
          <w:sz w:val="28"/>
          <w:szCs w:val="28"/>
        </w:rPr>
        <w:t>Principal Investigator Responsibilities</w:t>
      </w:r>
      <w:bookmarkEnd w:id="7"/>
    </w:p>
    <w:p w:rsidR="00DF4B0C" w:rsidRDefault="00DF4B0C" w:rsidP="00DF4B0C">
      <w:r>
        <w:t>Dr.</w:t>
      </w:r>
      <w:r w:rsidR="00932F88">
        <w:t xml:space="preserve"> </w:t>
      </w:r>
      <w:sdt>
        <w:sdtPr>
          <w:rPr>
            <w:highlight w:val="lightGray"/>
          </w:rPr>
          <w:id w:val="1813291831"/>
          <w:placeholder>
            <w:docPart w:val="DefaultPlaceholder_1081868574"/>
          </w:placeholder>
        </w:sdtPr>
        <w:sdtContent>
          <w:sdt>
            <w:sdtPr>
              <w:rPr>
                <w:highlight w:val="lightGray"/>
              </w:rPr>
              <w:id w:val="1685778458"/>
              <w:placeholder>
                <w:docPart w:val="DefaultPlaceholder_1081868574"/>
              </w:placeholder>
              <w:showingPlcHdr/>
            </w:sdtPr>
            <w:sdtContent>
              <w:r w:rsidR="003A532C" w:rsidRPr="002E20E1">
                <w:rPr>
                  <w:rStyle w:val="PlaceholderText"/>
                  <w:highlight w:val="lightGray"/>
                </w:rPr>
                <w:t>Click here to enter text.</w:t>
              </w:r>
            </w:sdtContent>
          </w:sdt>
        </w:sdtContent>
      </w:sdt>
      <w:r w:rsidR="00C30073">
        <w:t xml:space="preserve">  </w:t>
      </w:r>
      <w:proofErr w:type="gramStart"/>
      <w:r>
        <w:t>has</w:t>
      </w:r>
      <w:proofErr w:type="gramEnd"/>
      <w:r>
        <w:t xml:space="preserve"> the primary responsibility for ensuring that their laboratory is safe. Dr. </w:t>
      </w:r>
      <w:sdt>
        <w:sdtPr>
          <w:id w:val="-467673430"/>
          <w:placeholder>
            <w:docPart w:val="DefaultPlaceholder_1081868574"/>
          </w:placeholder>
          <w:showingPlcHdr/>
        </w:sdtPr>
        <w:sdtContent>
          <w:r w:rsidR="00932F88" w:rsidRPr="002E20E1">
            <w:rPr>
              <w:rStyle w:val="PlaceholderText"/>
              <w:highlight w:val="lightGray"/>
            </w:rPr>
            <w:t>Click here to enter text.</w:t>
          </w:r>
        </w:sdtContent>
      </w:sdt>
      <w:r w:rsidR="00C30073">
        <w:t xml:space="preserve"> </w:t>
      </w:r>
      <w:proofErr w:type="gramStart"/>
      <w:r>
        <w:t>is</w:t>
      </w:r>
      <w:proofErr w:type="gramEnd"/>
      <w:r>
        <w:t xml:space="preserve"> responsible for the safe use of biological materials used in the lab.</w:t>
      </w:r>
    </w:p>
    <w:p w:rsidR="0037443C" w:rsidRDefault="00DF4B0C" w:rsidP="0037443C">
      <w:pPr>
        <w:pStyle w:val="NoSpacing"/>
      </w:pPr>
      <w:r>
        <w:t xml:space="preserve">In addition, Dr. </w:t>
      </w:r>
      <w:sdt>
        <w:sdtPr>
          <w:rPr>
            <w:highlight w:val="lightGray"/>
          </w:rPr>
          <w:id w:val="-1976743903"/>
          <w:placeholder>
            <w:docPart w:val="DefaultPlaceholder_1081868574"/>
          </w:placeholder>
          <w:showingPlcHdr/>
        </w:sdtPr>
        <w:sdtContent>
          <w:r w:rsidR="00932F88" w:rsidRPr="002E20E1">
            <w:rPr>
              <w:rStyle w:val="PlaceholderText"/>
              <w:highlight w:val="lightGray"/>
            </w:rPr>
            <w:t>Click here to enter text.</w:t>
          </w:r>
        </w:sdtContent>
      </w:sdt>
      <w:r>
        <w:t xml:space="preserve"> </w:t>
      </w:r>
      <w:proofErr w:type="gramStart"/>
      <w:r>
        <w:t>is</w:t>
      </w:r>
      <w:proofErr w:type="gramEnd"/>
      <w:r>
        <w:t xml:space="preserve"> responsible for the following:</w:t>
      </w:r>
    </w:p>
    <w:p w:rsidR="00DF4B0C" w:rsidRPr="0037443C" w:rsidRDefault="00DF4B0C" w:rsidP="0037443C">
      <w:pPr>
        <w:pStyle w:val="NoSpacing"/>
        <w:numPr>
          <w:ilvl w:val="0"/>
          <w:numId w:val="5"/>
        </w:numPr>
      </w:pPr>
      <w:r w:rsidRPr="00DF4B0C">
        <w:t xml:space="preserve">Limit </w:t>
      </w:r>
      <w:r>
        <w:t>personnel, student, and visitor exposure to hazards to the lowest practical level.</w:t>
      </w:r>
    </w:p>
    <w:p w:rsidR="00C20E8D" w:rsidRPr="00C20E8D" w:rsidRDefault="00967D56" w:rsidP="0037443C">
      <w:pPr>
        <w:pStyle w:val="ListParagraph"/>
        <w:numPr>
          <w:ilvl w:val="0"/>
          <w:numId w:val="5"/>
        </w:numPr>
        <w:rPr>
          <w:b/>
        </w:rPr>
      </w:pPr>
      <w:r>
        <w:t xml:space="preserve">Be </w:t>
      </w:r>
      <w:r w:rsidR="00C20E8D">
        <w:t>familiar with the required medical surveillance for each type of biological agent used in the laboratory.</w:t>
      </w:r>
    </w:p>
    <w:p w:rsidR="00C20E8D" w:rsidRPr="00C20E8D" w:rsidRDefault="00C20E8D" w:rsidP="0037443C">
      <w:pPr>
        <w:pStyle w:val="ListParagraph"/>
        <w:numPr>
          <w:ilvl w:val="0"/>
          <w:numId w:val="5"/>
        </w:numPr>
        <w:rPr>
          <w:b/>
        </w:rPr>
      </w:pPr>
      <w:r>
        <w:t>Develop a written lab specific safety procedures and train personnel on them.</w:t>
      </w:r>
    </w:p>
    <w:p w:rsidR="00C20E8D" w:rsidRPr="00C20E8D" w:rsidRDefault="00C20E8D" w:rsidP="0037443C">
      <w:pPr>
        <w:pStyle w:val="ListParagraph"/>
        <w:numPr>
          <w:ilvl w:val="0"/>
          <w:numId w:val="5"/>
        </w:numPr>
        <w:rPr>
          <w:b/>
        </w:rPr>
      </w:pPr>
      <w:r>
        <w:t>Maintain documentation of training</w:t>
      </w:r>
      <w:r w:rsidR="000C2AAD">
        <w:t>.</w:t>
      </w:r>
    </w:p>
    <w:p w:rsidR="00C20E8D" w:rsidRPr="00C20E8D" w:rsidRDefault="00C20E8D" w:rsidP="0037443C">
      <w:pPr>
        <w:pStyle w:val="ListParagraph"/>
        <w:numPr>
          <w:ilvl w:val="0"/>
          <w:numId w:val="5"/>
        </w:numPr>
        <w:rPr>
          <w:b/>
        </w:rPr>
      </w:pPr>
      <w:r>
        <w:t>Provide Personal Protective Equipment (PPE) and instruction on proper use.</w:t>
      </w:r>
    </w:p>
    <w:p w:rsidR="00C20E8D" w:rsidRPr="00C20E8D" w:rsidRDefault="00C20E8D" w:rsidP="0037443C">
      <w:pPr>
        <w:pStyle w:val="ListParagraph"/>
        <w:numPr>
          <w:ilvl w:val="0"/>
          <w:numId w:val="5"/>
        </w:numPr>
        <w:rPr>
          <w:b/>
        </w:rPr>
      </w:pPr>
      <w:r>
        <w:t>Ensure waste is properly disposed.</w:t>
      </w:r>
    </w:p>
    <w:p w:rsidR="00C20E8D" w:rsidRPr="001B5642" w:rsidRDefault="00C20E8D" w:rsidP="0037443C">
      <w:pPr>
        <w:pStyle w:val="ListParagraph"/>
        <w:numPr>
          <w:ilvl w:val="0"/>
          <w:numId w:val="5"/>
        </w:numPr>
        <w:rPr>
          <w:b/>
        </w:rPr>
      </w:pPr>
      <w:r>
        <w:t>Report spills, exposures or incidents to Kirk Lubick, Biosafety Officer, at 994-6998.</w:t>
      </w:r>
    </w:p>
    <w:p w:rsidR="00C20E8D" w:rsidRPr="000A63FF" w:rsidRDefault="00C20E8D" w:rsidP="00932F88">
      <w:pPr>
        <w:pStyle w:val="Heading2"/>
        <w:rPr>
          <w:rFonts w:asciiTheme="minorHAnsi" w:hAnsiTheme="minorHAnsi"/>
          <w:b/>
          <w:i/>
          <w:color w:val="auto"/>
          <w:sz w:val="28"/>
          <w:szCs w:val="28"/>
        </w:rPr>
      </w:pPr>
      <w:bookmarkStart w:id="8" w:name="_Toc402791923"/>
      <w:r w:rsidRPr="000A63FF">
        <w:rPr>
          <w:rFonts w:asciiTheme="minorHAnsi" w:hAnsiTheme="minorHAnsi"/>
          <w:b/>
          <w:i/>
          <w:color w:val="auto"/>
          <w:sz w:val="28"/>
          <w:szCs w:val="28"/>
        </w:rPr>
        <w:t>Laboratory Staff/Student Responsibilities</w:t>
      </w:r>
      <w:bookmarkEnd w:id="8"/>
    </w:p>
    <w:p w:rsidR="00C20E8D" w:rsidRDefault="00C20E8D" w:rsidP="00C20E8D">
      <w:pPr>
        <w:pStyle w:val="ListParagraph"/>
        <w:numPr>
          <w:ilvl w:val="0"/>
          <w:numId w:val="8"/>
        </w:numPr>
      </w:pPr>
      <w:r>
        <w:t>Knowledge of the biological agents and procedures used in the laboratory</w:t>
      </w:r>
      <w:r w:rsidR="000C2AAD">
        <w:t>.</w:t>
      </w:r>
    </w:p>
    <w:p w:rsidR="00C20E8D" w:rsidRDefault="00C20E8D" w:rsidP="00C20E8D">
      <w:pPr>
        <w:pStyle w:val="ListParagraph"/>
        <w:numPr>
          <w:ilvl w:val="0"/>
          <w:numId w:val="8"/>
        </w:numPr>
      </w:pPr>
      <w:r>
        <w:t>Follow approved lab procedures and safety guidelines</w:t>
      </w:r>
      <w:r w:rsidR="000C2AAD">
        <w:t>.</w:t>
      </w:r>
    </w:p>
    <w:p w:rsidR="00C20E8D" w:rsidRDefault="00C20E8D" w:rsidP="00C20E8D">
      <w:pPr>
        <w:pStyle w:val="ListParagraph"/>
        <w:numPr>
          <w:ilvl w:val="0"/>
          <w:numId w:val="8"/>
        </w:numPr>
      </w:pPr>
      <w:r>
        <w:t>Know emergency procedures</w:t>
      </w:r>
      <w:r w:rsidR="0011543A">
        <w:t xml:space="preserve"> and equipment</w:t>
      </w:r>
      <w:r w:rsidR="000C2AAD">
        <w:t>.</w:t>
      </w:r>
    </w:p>
    <w:p w:rsidR="00C20E8D" w:rsidRDefault="00C20E8D" w:rsidP="00C20E8D">
      <w:pPr>
        <w:pStyle w:val="ListParagraph"/>
        <w:numPr>
          <w:ilvl w:val="0"/>
          <w:numId w:val="8"/>
        </w:numPr>
      </w:pPr>
      <w:r>
        <w:t xml:space="preserve">Complete all required training before conducting any lab </w:t>
      </w:r>
      <w:r w:rsidR="00F072E9">
        <w:t>activity</w:t>
      </w:r>
      <w:r w:rsidR="000C2AAD">
        <w:t>.</w:t>
      </w:r>
    </w:p>
    <w:p w:rsidR="00F072E9" w:rsidRDefault="00F072E9" w:rsidP="00C20E8D">
      <w:pPr>
        <w:pStyle w:val="ListParagraph"/>
        <w:numPr>
          <w:ilvl w:val="0"/>
          <w:numId w:val="8"/>
        </w:numPr>
      </w:pPr>
      <w:r>
        <w:t>Report any unsafe conditions to the PI and</w:t>
      </w:r>
      <w:r w:rsidR="000C2AAD">
        <w:t>/or</w:t>
      </w:r>
      <w:r>
        <w:t xml:space="preserve"> the </w:t>
      </w:r>
      <w:r w:rsidR="0011543A">
        <w:t xml:space="preserve">BSU </w:t>
      </w:r>
      <w:r>
        <w:t>Biosafety Officer</w:t>
      </w:r>
      <w:r w:rsidR="000C2AAD">
        <w:t>.</w:t>
      </w:r>
    </w:p>
    <w:p w:rsidR="00F072E9" w:rsidRDefault="00F072E9" w:rsidP="000C2AAD">
      <w:pPr>
        <w:pStyle w:val="ListParagraph"/>
        <w:numPr>
          <w:ilvl w:val="0"/>
          <w:numId w:val="8"/>
        </w:numPr>
      </w:pPr>
      <w:r>
        <w:t>Utilize appropriate lab equipment and containment facilities</w:t>
      </w:r>
      <w:r w:rsidR="000C2AAD">
        <w:t>.</w:t>
      </w:r>
    </w:p>
    <w:p w:rsidR="00F072E9" w:rsidRDefault="00F072E9" w:rsidP="00F072E9"/>
    <w:p w:rsidR="00F072E9" w:rsidRPr="0037443C" w:rsidRDefault="0011543A" w:rsidP="00F072E9">
      <w:pPr>
        <w:pStyle w:val="Heading1"/>
        <w:rPr>
          <w:rFonts w:ascii="Times New Roman" w:hAnsi="Times New Roman" w:cs="Times New Roman"/>
          <w:b/>
          <w:color w:val="auto"/>
        </w:rPr>
      </w:pPr>
      <w:bookmarkStart w:id="9" w:name="_Toc402791924"/>
      <w:r>
        <w:rPr>
          <w:rFonts w:ascii="Times New Roman" w:hAnsi="Times New Roman" w:cs="Times New Roman"/>
          <w:b/>
          <w:color w:val="auto"/>
        </w:rPr>
        <w:t>Lab-Specific</w:t>
      </w:r>
      <w:r w:rsidR="00F072E9" w:rsidRPr="0037443C">
        <w:rPr>
          <w:rFonts w:ascii="Times New Roman" w:hAnsi="Times New Roman" w:cs="Times New Roman"/>
          <w:b/>
          <w:color w:val="auto"/>
        </w:rPr>
        <w:t xml:space="preserve"> Emergency Information</w:t>
      </w:r>
      <w:bookmarkEnd w:id="9"/>
    </w:p>
    <w:p w:rsidR="00B6620C" w:rsidRDefault="00B6620C" w:rsidP="00F072E9"/>
    <w:p w:rsidR="0037443C" w:rsidRPr="000A63FF" w:rsidRDefault="00F072E9" w:rsidP="000A63FF">
      <w:pPr>
        <w:pStyle w:val="Heading2"/>
        <w:rPr>
          <w:rFonts w:asciiTheme="minorHAnsi" w:hAnsiTheme="minorHAnsi"/>
          <w:b/>
          <w:i/>
          <w:color w:val="auto"/>
          <w:sz w:val="28"/>
          <w:szCs w:val="28"/>
        </w:rPr>
      </w:pPr>
      <w:bookmarkStart w:id="10" w:name="_Toc402791925"/>
      <w:r w:rsidRPr="000A63FF">
        <w:rPr>
          <w:rFonts w:asciiTheme="minorHAnsi" w:hAnsiTheme="minorHAnsi"/>
          <w:b/>
          <w:i/>
          <w:color w:val="auto"/>
          <w:sz w:val="28"/>
          <w:szCs w:val="28"/>
        </w:rPr>
        <w:t>Emergency Contacts</w:t>
      </w:r>
      <w:bookmarkEnd w:id="10"/>
    </w:p>
    <w:tbl>
      <w:tblPr>
        <w:tblStyle w:val="TableGrid"/>
        <w:tblW w:w="0" w:type="auto"/>
        <w:tblInd w:w="108" w:type="dxa"/>
        <w:tblLook w:val="04A0" w:firstRow="1" w:lastRow="0" w:firstColumn="1" w:lastColumn="0" w:noHBand="0" w:noVBand="1"/>
      </w:tblPr>
      <w:tblGrid>
        <w:gridCol w:w="3420"/>
        <w:gridCol w:w="4320"/>
      </w:tblGrid>
      <w:tr w:rsidR="00B6620C" w:rsidRPr="00734C82" w:rsidTr="0011543A">
        <w:tc>
          <w:tcPr>
            <w:tcW w:w="3420" w:type="dxa"/>
          </w:tcPr>
          <w:p w:rsidR="00B6620C" w:rsidRPr="00734C82" w:rsidRDefault="00B6620C" w:rsidP="0011543A">
            <w:pPr>
              <w:rPr>
                <w:rFonts w:asciiTheme="minorHAnsi" w:hAnsiTheme="minorHAnsi" w:cs="Arial"/>
                <w:b/>
                <w:sz w:val="22"/>
                <w:szCs w:val="22"/>
              </w:rPr>
            </w:pPr>
            <w:r w:rsidRPr="00734C82">
              <w:rPr>
                <w:rFonts w:asciiTheme="minorHAnsi" w:hAnsiTheme="minorHAnsi" w:cs="Arial"/>
                <w:b/>
                <w:sz w:val="22"/>
                <w:szCs w:val="22"/>
              </w:rPr>
              <w:t>Principal Investigator:</w:t>
            </w:r>
          </w:p>
        </w:tc>
        <w:bookmarkStart w:id="11" w:name="Text46"/>
        <w:tc>
          <w:tcPr>
            <w:tcW w:w="4320" w:type="dxa"/>
          </w:tcPr>
          <w:p w:rsidR="00B6620C" w:rsidRPr="00734C82" w:rsidRDefault="00B6620C" w:rsidP="0011543A">
            <w:pPr>
              <w:rPr>
                <w:rFonts w:asciiTheme="minorHAnsi" w:hAnsiTheme="minorHAnsi" w:cs="Arial"/>
                <w:b/>
                <w:sz w:val="22"/>
                <w:szCs w:val="22"/>
              </w:rPr>
            </w:pPr>
            <w:r>
              <w:rPr>
                <w:rFonts w:cs="Arial"/>
                <w:b/>
              </w:rPr>
              <w:fldChar w:fldCharType="begin">
                <w:ffData>
                  <w:name w:val="Text46"/>
                  <w:enabled/>
                  <w:calcOnExit w:val="0"/>
                  <w:textInput>
                    <w:default w:val="First, Last"/>
                  </w:textInput>
                </w:ffData>
              </w:fldChar>
            </w:r>
            <w:r>
              <w:rPr>
                <w:rFonts w:asciiTheme="minorHAnsi" w:hAnsiTheme="minorHAnsi" w:cs="Arial"/>
                <w:b/>
                <w:sz w:val="22"/>
                <w:szCs w:val="22"/>
              </w:rPr>
              <w:instrText xml:space="preserve"> FORMTEXT </w:instrText>
            </w:r>
            <w:r>
              <w:rPr>
                <w:rFonts w:cs="Arial"/>
                <w:b/>
              </w:rPr>
            </w:r>
            <w:r>
              <w:rPr>
                <w:rFonts w:cs="Arial"/>
                <w:b/>
              </w:rPr>
              <w:fldChar w:fldCharType="separate"/>
            </w:r>
            <w:r>
              <w:rPr>
                <w:rFonts w:asciiTheme="minorHAnsi" w:hAnsiTheme="minorHAnsi" w:cs="Arial"/>
                <w:b/>
                <w:noProof/>
                <w:sz w:val="22"/>
                <w:szCs w:val="22"/>
              </w:rPr>
              <w:t>First, Last</w:t>
            </w:r>
            <w:r>
              <w:rPr>
                <w:rFonts w:cs="Arial"/>
                <w:b/>
              </w:rPr>
              <w:fldChar w:fldCharType="end"/>
            </w:r>
            <w:bookmarkEnd w:id="11"/>
          </w:p>
        </w:tc>
      </w:tr>
      <w:tr w:rsidR="00B6620C" w:rsidRPr="00734C82" w:rsidTr="0011543A">
        <w:tc>
          <w:tcPr>
            <w:tcW w:w="3420" w:type="dxa"/>
          </w:tcPr>
          <w:p w:rsidR="00B6620C" w:rsidRPr="00734C82" w:rsidRDefault="00B6620C" w:rsidP="0011543A">
            <w:pPr>
              <w:ind w:firstLine="162"/>
              <w:rPr>
                <w:rFonts w:asciiTheme="minorHAnsi" w:hAnsiTheme="minorHAnsi" w:cs="Arial"/>
                <w:sz w:val="22"/>
                <w:szCs w:val="22"/>
              </w:rPr>
            </w:pPr>
            <w:r w:rsidRPr="00734C82">
              <w:rPr>
                <w:rFonts w:asciiTheme="minorHAnsi" w:hAnsiTheme="minorHAnsi" w:cs="Arial"/>
                <w:sz w:val="22"/>
                <w:szCs w:val="22"/>
              </w:rPr>
              <w:t>Lab Location:</w:t>
            </w:r>
          </w:p>
        </w:tc>
        <w:bookmarkStart w:id="12" w:name="Text47"/>
        <w:tc>
          <w:tcPr>
            <w:tcW w:w="4320" w:type="dxa"/>
          </w:tcPr>
          <w:p w:rsidR="00B6620C" w:rsidRPr="00734C82" w:rsidRDefault="00B6620C" w:rsidP="0011543A">
            <w:pPr>
              <w:rPr>
                <w:rFonts w:asciiTheme="minorHAnsi" w:hAnsiTheme="minorHAnsi" w:cs="Arial"/>
                <w:sz w:val="22"/>
                <w:szCs w:val="22"/>
              </w:rPr>
            </w:pPr>
            <w:r>
              <w:rPr>
                <w:rFonts w:cs="Arial"/>
              </w:rPr>
              <w:fldChar w:fldCharType="begin">
                <w:ffData>
                  <w:name w:val="Text47"/>
                  <w:enabled/>
                  <w:calcOnExit w:val="0"/>
                  <w:textInput>
                    <w:default w:val="Lab Location"/>
                  </w:textInput>
                </w:ffData>
              </w:fldChar>
            </w:r>
            <w:r>
              <w:rPr>
                <w:rFonts w:asciiTheme="minorHAnsi" w:hAnsiTheme="minorHAnsi" w:cs="Arial"/>
                <w:sz w:val="22"/>
                <w:szCs w:val="22"/>
              </w:rPr>
              <w:instrText xml:space="preserve"> FORMTEXT </w:instrText>
            </w:r>
            <w:r>
              <w:rPr>
                <w:rFonts w:cs="Arial"/>
              </w:rPr>
            </w:r>
            <w:r>
              <w:rPr>
                <w:rFonts w:cs="Arial"/>
              </w:rPr>
              <w:fldChar w:fldCharType="separate"/>
            </w:r>
            <w:r>
              <w:rPr>
                <w:rFonts w:asciiTheme="minorHAnsi" w:hAnsiTheme="minorHAnsi" w:cs="Arial"/>
                <w:noProof/>
                <w:sz w:val="22"/>
                <w:szCs w:val="22"/>
              </w:rPr>
              <w:t>Lab Location</w:t>
            </w:r>
            <w:r>
              <w:rPr>
                <w:rFonts w:cs="Arial"/>
              </w:rPr>
              <w:fldChar w:fldCharType="end"/>
            </w:r>
            <w:bookmarkEnd w:id="12"/>
          </w:p>
        </w:tc>
      </w:tr>
      <w:tr w:rsidR="00B6620C" w:rsidRPr="00734C82" w:rsidTr="0011543A">
        <w:tc>
          <w:tcPr>
            <w:tcW w:w="3420" w:type="dxa"/>
          </w:tcPr>
          <w:p w:rsidR="00B6620C" w:rsidRPr="00734C82" w:rsidRDefault="00B6620C" w:rsidP="0011543A">
            <w:pPr>
              <w:ind w:firstLine="162"/>
              <w:rPr>
                <w:rFonts w:asciiTheme="minorHAnsi" w:hAnsiTheme="minorHAnsi" w:cs="Arial"/>
                <w:sz w:val="22"/>
                <w:szCs w:val="22"/>
              </w:rPr>
            </w:pPr>
            <w:r w:rsidRPr="00734C82">
              <w:rPr>
                <w:rFonts w:asciiTheme="minorHAnsi" w:hAnsiTheme="minorHAnsi" w:cs="Arial"/>
                <w:sz w:val="22"/>
                <w:szCs w:val="22"/>
              </w:rPr>
              <w:t>Office Phone:</w:t>
            </w:r>
          </w:p>
        </w:tc>
        <w:bookmarkStart w:id="13" w:name="Text48"/>
        <w:tc>
          <w:tcPr>
            <w:tcW w:w="4320" w:type="dxa"/>
          </w:tcPr>
          <w:p w:rsidR="00B6620C" w:rsidRPr="00734C82" w:rsidRDefault="00B6620C" w:rsidP="0011543A">
            <w:pPr>
              <w:rPr>
                <w:rFonts w:asciiTheme="minorHAnsi" w:hAnsiTheme="minorHAnsi" w:cs="Arial"/>
                <w:sz w:val="22"/>
                <w:szCs w:val="22"/>
              </w:rPr>
            </w:pPr>
            <w:r>
              <w:rPr>
                <w:rFonts w:cs="Arial"/>
              </w:rPr>
              <w:fldChar w:fldCharType="begin">
                <w:ffData>
                  <w:name w:val="Text48"/>
                  <w:enabled/>
                  <w:calcOnExit w:val="0"/>
                  <w:textInput>
                    <w:default w:val="Office Phone"/>
                  </w:textInput>
                </w:ffData>
              </w:fldChar>
            </w:r>
            <w:r>
              <w:rPr>
                <w:rFonts w:asciiTheme="minorHAnsi" w:hAnsiTheme="minorHAnsi" w:cs="Arial"/>
                <w:sz w:val="22"/>
                <w:szCs w:val="22"/>
              </w:rPr>
              <w:instrText xml:space="preserve"> FORMTEXT </w:instrText>
            </w:r>
            <w:r>
              <w:rPr>
                <w:rFonts w:cs="Arial"/>
              </w:rPr>
            </w:r>
            <w:r>
              <w:rPr>
                <w:rFonts w:cs="Arial"/>
              </w:rPr>
              <w:fldChar w:fldCharType="separate"/>
            </w:r>
            <w:r>
              <w:rPr>
                <w:rFonts w:asciiTheme="minorHAnsi" w:hAnsiTheme="minorHAnsi" w:cs="Arial"/>
                <w:noProof/>
                <w:sz w:val="22"/>
                <w:szCs w:val="22"/>
              </w:rPr>
              <w:t>Office Phone</w:t>
            </w:r>
            <w:r>
              <w:rPr>
                <w:rFonts w:cs="Arial"/>
              </w:rPr>
              <w:fldChar w:fldCharType="end"/>
            </w:r>
            <w:bookmarkEnd w:id="13"/>
          </w:p>
        </w:tc>
      </w:tr>
      <w:tr w:rsidR="00B6620C" w:rsidRPr="00734C82" w:rsidTr="0011543A">
        <w:tc>
          <w:tcPr>
            <w:tcW w:w="3420" w:type="dxa"/>
          </w:tcPr>
          <w:p w:rsidR="00B6620C" w:rsidRPr="00734C82" w:rsidRDefault="00B6620C" w:rsidP="0011543A">
            <w:pPr>
              <w:ind w:firstLine="162"/>
              <w:rPr>
                <w:rFonts w:asciiTheme="minorHAnsi" w:hAnsiTheme="minorHAnsi" w:cs="Arial"/>
                <w:sz w:val="22"/>
                <w:szCs w:val="22"/>
              </w:rPr>
            </w:pPr>
            <w:r>
              <w:rPr>
                <w:rFonts w:asciiTheme="minorHAnsi" w:hAnsiTheme="minorHAnsi" w:cs="Arial"/>
                <w:sz w:val="22"/>
                <w:szCs w:val="22"/>
              </w:rPr>
              <w:t>Cell Phone</w:t>
            </w:r>
            <w:r w:rsidRPr="00734C82">
              <w:rPr>
                <w:rFonts w:asciiTheme="minorHAnsi" w:hAnsiTheme="minorHAnsi" w:cs="Arial"/>
                <w:sz w:val="22"/>
                <w:szCs w:val="22"/>
              </w:rPr>
              <w:t>:</w:t>
            </w:r>
          </w:p>
        </w:tc>
        <w:bookmarkStart w:id="14" w:name="Text49"/>
        <w:tc>
          <w:tcPr>
            <w:tcW w:w="4320" w:type="dxa"/>
          </w:tcPr>
          <w:p w:rsidR="00B6620C" w:rsidRPr="00734C82" w:rsidRDefault="00B6620C" w:rsidP="0011543A">
            <w:pPr>
              <w:rPr>
                <w:rFonts w:asciiTheme="minorHAnsi" w:hAnsiTheme="minorHAnsi" w:cs="Arial"/>
                <w:sz w:val="22"/>
                <w:szCs w:val="22"/>
              </w:rPr>
            </w:pPr>
            <w:r>
              <w:rPr>
                <w:rFonts w:cs="Arial"/>
              </w:rPr>
              <w:fldChar w:fldCharType="begin">
                <w:ffData>
                  <w:name w:val="Text49"/>
                  <w:enabled/>
                  <w:calcOnExit w:val="0"/>
                  <w:textInput>
                    <w:default w:val="Enter number"/>
                  </w:textInput>
                </w:ffData>
              </w:fldChar>
            </w:r>
            <w:r>
              <w:rPr>
                <w:rFonts w:asciiTheme="minorHAnsi" w:hAnsiTheme="minorHAnsi" w:cs="Arial"/>
                <w:sz w:val="22"/>
                <w:szCs w:val="22"/>
              </w:rPr>
              <w:instrText xml:space="preserve"> FORMTEXT </w:instrText>
            </w:r>
            <w:r>
              <w:rPr>
                <w:rFonts w:cs="Arial"/>
              </w:rPr>
            </w:r>
            <w:r>
              <w:rPr>
                <w:rFonts w:cs="Arial"/>
              </w:rPr>
              <w:fldChar w:fldCharType="separate"/>
            </w:r>
            <w:r>
              <w:rPr>
                <w:rFonts w:asciiTheme="minorHAnsi" w:hAnsiTheme="minorHAnsi" w:cs="Arial"/>
                <w:noProof/>
                <w:sz w:val="22"/>
                <w:szCs w:val="22"/>
              </w:rPr>
              <w:t>Enter number</w:t>
            </w:r>
            <w:r>
              <w:rPr>
                <w:rFonts w:cs="Arial"/>
              </w:rPr>
              <w:fldChar w:fldCharType="end"/>
            </w:r>
            <w:bookmarkEnd w:id="14"/>
          </w:p>
        </w:tc>
      </w:tr>
      <w:tr w:rsidR="00B6620C" w:rsidRPr="00734C82" w:rsidTr="0011543A">
        <w:tc>
          <w:tcPr>
            <w:tcW w:w="3420" w:type="dxa"/>
          </w:tcPr>
          <w:p w:rsidR="00B6620C" w:rsidRPr="001B5642" w:rsidRDefault="00B6620C" w:rsidP="0011543A">
            <w:pPr>
              <w:rPr>
                <w:rFonts w:asciiTheme="majorHAnsi" w:hAnsiTheme="majorHAnsi" w:cs="Arial"/>
                <w:b/>
                <w:sz w:val="22"/>
                <w:szCs w:val="22"/>
              </w:rPr>
            </w:pPr>
            <w:r w:rsidRPr="001B5642">
              <w:rPr>
                <w:rFonts w:asciiTheme="majorHAnsi" w:hAnsiTheme="majorHAnsi" w:cs="Arial"/>
                <w:b/>
                <w:sz w:val="22"/>
                <w:szCs w:val="22"/>
              </w:rPr>
              <w:t>Secondary Contact</w:t>
            </w:r>
          </w:p>
        </w:tc>
        <w:tc>
          <w:tcPr>
            <w:tcW w:w="4320" w:type="dxa"/>
          </w:tcPr>
          <w:p w:rsidR="00B6620C" w:rsidRDefault="001B5642" w:rsidP="0011543A">
            <w:pPr>
              <w:rPr>
                <w:rFonts w:cs="Arial"/>
                <w:b/>
              </w:rPr>
            </w:pPr>
            <w:r>
              <w:rPr>
                <w:rFonts w:cs="Arial"/>
                <w:b/>
              </w:rPr>
              <w:fldChar w:fldCharType="begin">
                <w:ffData>
                  <w:name w:val="Text46"/>
                  <w:enabled/>
                  <w:calcOnExit w:val="0"/>
                  <w:textInput>
                    <w:default w:val="First, Last"/>
                  </w:textInput>
                </w:ffData>
              </w:fldChar>
            </w:r>
            <w:r>
              <w:rPr>
                <w:rFonts w:asciiTheme="minorHAnsi" w:hAnsiTheme="minorHAnsi" w:cs="Arial"/>
                <w:b/>
                <w:sz w:val="22"/>
                <w:szCs w:val="22"/>
              </w:rPr>
              <w:instrText xml:space="preserve"> FORMTEXT </w:instrText>
            </w:r>
            <w:r>
              <w:rPr>
                <w:rFonts w:cs="Arial"/>
                <w:b/>
              </w:rPr>
            </w:r>
            <w:r>
              <w:rPr>
                <w:rFonts w:cs="Arial"/>
                <w:b/>
              </w:rPr>
              <w:fldChar w:fldCharType="separate"/>
            </w:r>
            <w:r>
              <w:rPr>
                <w:rFonts w:asciiTheme="minorHAnsi" w:hAnsiTheme="minorHAnsi" w:cs="Arial"/>
                <w:b/>
                <w:noProof/>
                <w:sz w:val="22"/>
                <w:szCs w:val="22"/>
              </w:rPr>
              <w:t>First, Last</w:t>
            </w:r>
            <w:r>
              <w:rPr>
                <w:rFonts w:cs="Arial"/>
                <w:b/>
              </w:rPr>
              <w:fldChar w:fldCharType="end"/>
            </w:r>
          </w:p>
        </w:tc>
      </w:tr>
      <w:tr w:rsidR="00B6620C" w:rsidRPr="00734C82" w:rsidTr="0011543A">
        <w:tc>
          <w:tcPr>
            <w:tcW w:w="3420" w:type="dxa"/>
          </w:tcPr>
          <w:p w:rsidR="00B6620C" w:rsidRPr="000C2AAD" w:rsidRDefault="000C2AAD" w:rsidP="0011543A">
            <w:pPr>
              <w:rPr>
                <w:rFonts w:asciiTheme="minorHAnsi" w:hAnsiTheme="minorHAnsi" w:cs="Arial"/>
                <w:sz w:val="22"/>
                <w:szCs w:val="22"/>
              </w:rPr>
            </w:pPr>
            <w:r>
              <w:rPr>
                <w:rFonts w:asciiTheme="minorHAnsi" w:hAnsiTheme="minorHAnsi" w:cs="Arial"/>
                <w:sz w:val="22"/>
                <w:szCs w:val="22"/>
              </w:rPr>
              <w:t xml:space="preserve">    </w:t>
            </w:r>
            <w:r w:rsidR="001B5642" w:rsidRPr="000C2AAD">
              <w:rPr>
                <w:rFonts w:asciiTheme="minorHAnsi" w:hAnsiTheme="minorHAnsi" w:cs="Arial"/>
                <w:sz w:val="22"/>
                <w:szCs w:val="22"/>
              </w:rPr>
              <w:t>Office Phone:</w:t>
            </w:r>
          </w:p>
        </w:tc>
        <w:tc>
          <w:tcPr>
            <w:tcW w:w="4320" w:type="dxa"/>
          </w:tcPr>
          <w:p w:rsidR="00B6620C" w:rsidRDefault="001B5642" w:rsidP="0011543A">
            <w:pPr>
              <w:rPr>
                <w:rFonts w:cs="Arial"/>
                <w:b/>
              </w:rPr>
            </w:pPr>
            <w:r>
              <w:rPr>
                <w:rFonts w:cs="Arial"/>
              </w:rPr>
              <w:fldChar w:fldCharType="begin">
                <w:ffData>
                  <w:name w:val="Text48"/>
                  <w:enabled/>
                  <w:calcOnExit w:val="0"/>
                  <w:textInput>
                    <w:default w:val="Office Phone"/>
                  </w:textInput>
                </w:ffData>
              </w:fldChar>
            </w:r>
            <w:r>
              <w:rPr>
                <w:rFonts w:asciiTheme="minorHAnsi" w:hAnsiTheme="minorHAnsi" w:cs="Arial"/>
                <w:sz w:val="22"/>
                <w:szCs w:val="22"/>
              </w:rPr>
              <w:instrText xml:space="preserve"> FORMTEXT </w:instrText>
            </w:r>
            <w:r>
              <w:rPr>
                <w:rFonts w:cs="Arial"/>
              </w:rPr>
            </w:r>
            <w:r>
              <w:rPr>
                <w:rFonts w:cs="Arial"/>
              </w:rPr>
              <w:fldChar w:fldCharType="separate"/>
            </w:r>
            <w:r>
              <w:rPr>
                <w:rFonts w:asciiTheme="minorHAnsi" w:hAnsiTheme="minorHAnsi" w:cs="Arial"/>
                <w:noProof/>
                <w:sz w:val="22"/>
                <w:szCs w:val="22"/>
              </w:rPr>
              <w:t>Office Phone</w:t>
            </w:r>
            <w:r>
              <w:rPr>
                <w:rFonts w:cs="Arial"/>
              </w:rPr>
              <w:fldChar w:fldCharType="end"/>
            </w:r>
          </w:p>
        </w:tc>
      </w:tr>
      <w:tr w:rsidR="001B5642" w:rsidRPr="00734C82" w:rsidTr="0011543A">
        <w:tc>
          <w:tcPr>
            <w:tcW w:w="3420" w:type="dxa"/>
          </w:tcPr>
          <w:p w:rsidR="001B5642" w:rsidRPr="000C2AAD" w:rsidRDefault="000C2AAD" w:rsidP="0011543A">
            <w:pPr>
              <w:rPr>
                <w:rFonts w:asciiTheme="minorHAnsi" w:hAnsiTheme="minorHAnsi" w:cs="Arial"/>
                <w:sz w:val="22"/>
                <w:szCs w:val="22"/>
              </w:rPr>
            </w:pPr>
            <w:r>
              <w:rPr>
                <w:rFonts w:asciiTheme="minorHAnsi" w:hAnsiTheme="minorHAnsi" w:cs="Arial"/>
                <w:sz w:val="22"/>
                <w:szCs w:val="22"/>
              </w:rPr>
              <w:t xml:space="preserve">    </w:t>
            </w:r>
            <w:r w:rsidR="001B5642" w:rsidRPr="000C2AAD">
              <w:rPr>
                <w:rFonts w:asciiTheme="minorHAnsi" w:hAnsiTheme="minorHAnsi" w:cs="Arial"/>
                <w:sz w:val="22"/>
                <w:szCs w:val="22"/>
              </w:rPr>
              <w:t>Cell Phone:</w:t>
            </w:r>
          </w:p>
        </w:tc>
        <w:tc>
          <w:tcPr>
            <w:tcW w:w="4320" w:type="dxa"/>
          </w:tcPr>
          <w:p w:rsidR="001B5642" w:rsidRDefault="001B5642" w:rsidP="0011543A">
            <w:pPr>
              <w:rPr>
                <w:rFonts w:cs="Arial"/>
              </w:rPr>
            </w:pPr>
            <w:r>
              <w:rPr>
                <w:rFonts w:cs="Arial"/>
              </w:rPr>
              <w:fldChar w:fldCharType="begin">
                <w:ffData>
                  <w:name w:val="Text49"/>
                  <w:enabled/>
                  <w:calcOnExit w:val="0"/>
                  <w:textInput>
                    <w:default w:val="Enter number"/>
                  </w:textInput>
                </w:ffData>
              </w:fldChar>
            </w:r>
            <w:r>
              <w:rPr>
                <w:rFonts w:asciiTheme="minorHAnsi" w:hAnsiTheme="minorHAnsi" w:cs="Arial"/>
                <w:sz w:val="22"/>
                <w:szCs w:val="22"/>
              </w:rPr>
              <w:instrText xml:space="preserve"> FORMTEXT </w:instrText>
            </w:r>
            <w:r>
              <w:rPr>
                <w:rFonts w:cs="Arial"/>
              </w:rPr>
            </w:r>
            <w:r>
              <w:rPr>
                <w:rFonts w:cs="Arial"/>
              </w:rPr>
              <w:fldChar w:fldCharType="separate"/>
            </w:r>
            <w:r>
              <w:rPr>
                <w:rFonts w:asciiTheme="minorHAnsi" w:hAnsiTheme="minorHAnsi" w:cs="Arial"/>
                <w:noProof/>
                <w:sz w:val="22"/>
                <w:szCs w:val="22"/>
              </w:rPr>
              <w:t>Enter number</w:t>
            </w:r>
            <w:r>
              <w:rPr>
                <w:rFonts w:cs="Arial"/>
              </w:rPr>
              <w:fldChar w:fldCharType="end"/>
            </w:r>
          </w:p>
        </w:tc>
      </w:tr>
      <w:tr w:rsidR="001B5642" w:rsidRPr="00734C82" w:rsidTr="0011543A">
        <w:tc>
          <w:tcPr>
            <w:tcW w:w="3420" w:type="dxa"/>
          </w:tcPr>
          <w:p w:rsidR="001B5642" w:rsidRPr="001B5642" w:rsidRDefault="001B5642" w:rsidP="0011543A">
            <w:pPr>
              <w:rPr>
                <w:rFonts w:asciiTheme="majorHAnsi" w:hAnsiTheme="majorHAnsi" w:cs="Arial"/>
                <w:b/>
                <w:sz w:val="22"/>
                <w:szCs w:val="22"/>
              </w:rPr>
            </w:pPr>
            <w:r w:rsidRPr="001B5642">
              <w:rPr>
                <w:rFonts w:asciiTheme="majorHAnsi" w:hAnsiTheme="majorHAnsi" w:cs="Arial"/>
                <w:b/>
                <w:sz w:val="22"/>
                <w:szCs w:val="22"/>
              </w:rPr>
              <w:t>Biosafety Officer</w:t>
            </w:r>
          </w:p>
        </w:tc>
        <w:tc>
          <w:tcPr>
            <w:tcW w:w="4320" w:type="dxa"/>
          </w:tcPr>
          <w:p w:rsidR="001B5642" w:rsidRDefault="0011543A" w:rsidP="0011543A">
            <w:pPr>
              <w:rPr>
                <w:rFonts w:cs="Arial"/>
                <w:b/>
              </w:rPr>
            </w:pPr>
            <w:r>
              <w:rPr>
                <w:rFonts w:cs="Arial"/>
                <w:b/>
              </w:rPr>
              <w:t>Tom Russell, EHS Office</w:t>
            </w:r>
          </w:p>
        </w:tc>
      </w:tr>
      <w:tr w:rsidR="001B5642" w:rsidRPr="00734C82" w:rsidTr="0011543A">
        <w:tc>
          <w:tcPr>
            <w:tcW w:w="3420" w:type="dxa"/>
          </w:tcPr>
          <w:p w:rsidR="001B5642" w:rsidRPr="000C2AAD" w:rsidRDefault="000C2AAD" w:rsidP="0011543A">
            <w:pPr>
              <w:rPr>
                <w:rFonts w:asciiTheme="minorHAnsi" w:hAnsiTheme="minorHAnsi" w:cs="Arial"/>
                <w:sz w:val="22"/>
                <w:szCs w:val="22"/>
              </w:rPr>
            </w:pPr>
            <w:r>
              <w:rPr>
                <w:rFonts w:asciiTheme="minorHAnsi" w:hAnsiTheme="minorHAnsi" w:cs="Arial"/>
                <w:sz w:val="22"/>
                <w:szCs w:val="22"/>
              </w:rPr>
              <w:t xml:space="preserve">    </w:t>
            </w:r>
            <w:r w:rsidR="001B5642" w:rsidRPr="000C2AAD">
              <w:rPr>
                <w:rFonts w:asciiTheme="minorHAnsi" w:hAnsiTheme="minorHAnsi" w:cs="Arial"/>
                <w:sz w:val="22"/>
                <w:szCs w:val="22"/>
              </w:rPr>
              <w:t>Office Phone:</w:t>
            </w:r>
          </w:p>
        </w:tc>
        <w:tc>
          <w:tcPr>
            <w:tcW w:w="4320" w:type="dxa"/>
          </w:tcPr>
          <w:p w:rsidR="001B5642" w:rsidRPr="001B5642" w:rsidRDefault="0011543A" w:rsidP="0011543A">
            <w:pPr>
              <w:rPr>
                <w:rFonts w:cs="Arial"/>
              </w:rPr>
            </w:pPr>
            <w:r>
              <w:rPr>
                <w:rFonts w:cs="Arial"/>
              </w:rPr>
              <w:t>285-2807</w:t>
            </w:r>
          </w:p>
        </w:tc>
      </w:tr>
      <w:tr w:rsidR="001B5642" w:rsidRPr="00734C82" w:rsidTr="0011543A">
        <w:tc>
          <w:tcPr>
            <w:tcW w:w="3420" w:type="dxa"/>
          </w:tcPr>
          <w:p w:rsidR="001B5642" w:rsidRPr="000C2AAD" w:rsidRDefault="000C2AAD" w:rsidP="0011543A">
            <w:pPr>
              <w:rPr>
                <w:rFonts w:asciiTheme="minorHAnsi" w:hAnsiTheme="minorHAnsi" w:cs="Arial"/>
                <w:sz w:val="22"/>
                <w:szCs w:val="22"/>
              </w:rPr>
            </w:pPr>
            <w:r>
              <w:rPr>
                <w:rFonts w:asciiTheme="minorHAnsi" w:hAnsiTheme="minorHAnsi" w:cs="Arial"/>
                <w:sz w:val="22"/>
                <w:szCs w:val="22"/>
              </w:rPr>
              <w:t xml:space="preserve">    </w:t>
            </w:r>
            <w:r w:rsidR="001B5642" w:rsidRPr="000C2AAD">
              <w:rPr>
                <w:rFonts w:asciiTheme="minorHAnsi" w:hAnsiTheme="minorHAnsi" w:cs="Arial"/>
                <w:sz w:val="22"/>
                <w:szCs w:val="22"/>
              </w:rPr>
              <w:t>Cell Phone:</w:t>
            </w:r>
          </w:p>
        </w:tc>
        <w:tc>
          <w:tcPr>
            <w:tcW w:w="4320" w:type="dxa"/>
          </w:tcPr>
          <w:p w:rsidR="001B5642" w:rsidRPr="001B5642" w:rsidRDefault="0011543A" w:rsidP="0011543A">
            <w:pPr>
              <w:rPr>
                <w:rFonts w:cs="Arial"/>
              </w:rPr>
            </w:pPr>
            <w:r>
              <w:rPr>
                <w:rFonts w:cs="Arial"/>
              </w:rPr>
              <w:t>765-499-3060</w:t>
            </w:r>
          </w:p>
        </w:tc>
      </w:tr>
      <w:tr w:rsidR="00B6620C" w:rsidRPr="00734C82" w:rsidTr="0011543A">
        <w:tc>
          <w:tcPr>
            <w:tcW w:w="3420" w:type="dxa"/>
          </w:tcPr>
          <w:p w:rsidR="00B6620C" w:rsidRPr="00734C82" w:rsidRDefault="0011543A" w:rsidP="0011543A">
            <w:pPr>
              <w:rPr>
                <w:rFonts w:asciiTheme="minorHAnsi" w:hAnsiTheme="minorHAnsi" w:cs="Arial"/>
                <w:b/>
                <w:sz w:val="22"/>
                <w:szCs w:val="22"/>
              </w:rPr>
            </w:pPr>
            <w:r>
              <w:rPr>
                <w:rFonts w:asciiTheme="minorHAnsi" w:hAnsiTheme="minorHAnsi" w:cs="Arial"/>
                <w:b/>
                <w:sz w:val="22"/>
                <w:szCs w:val="22"/>
              </w:rPr>
              <w:t>Registration Document</w:t>
            </w:r>
            <w:r w:rsidR="00B6620C" w:rsidRPr="00734C82">
              <w:rPr>
                <w:rFonts w:asciiTheme="minorHAnsi" w:hAnsiTheme="minorHAnsi" w:cs="Arial"/>
                <w:b/>
                <w:sz w:val="22"/>
                <w:szCs w:val="22"/>
              </w:rPr>
              <w:t xml:space="preserve"> #</w:t>
            </w:r>
            <w:r w:rsidR="00B6620C">
              <w:rPr>
                <w:rFonts w:asciiTheme="minorHAnsi" w:hAnsiTheme="minorHAnsi" w:cs="Arial"/>
                <w:b/>
                <w:sz w:val="22"/>
                <w:szCs w:val="22"/>
              </w:rPr>
              <w:t>(s)</w:t>
            </w:r>
            <w:r w:rsidR="00B6620C" w:rsidRPr="00734C82">
              <w:rPr>
                <w:rFonts w:asciiTheme="minorHAnsi" w:hAnsiTheme="minorHAnsi" w:cs="Arial"/>
                <w:b/>
                <w:sz w:val="22"/>
                <w:szCs w:val="22"/>
              </w:rPr>
              <w:t>:</w:t>
            </w:r>
          </w:p>
        </w:tc>
        <w:bookmarkStart w:id="15" w:name="Text50"/>
        <w:tc>
          <w:tcPr>
            <w:tcW w:w="4320" w:type="dxa"/>
          </w:tcPr>
          <w:p w:rsidR="00B6620C" w:rsidRPr="00734C82" w:rsidRDefault="00B6620C" w:rsidP="0011543A">
            <w:pPr>
              <w:rPr>
                <w:rFonts w:asciiTheme="minorHAnsi" w:hAnsiTheme="minorHAnsi" w:cs="Arial"/>
                <w:b/>
                <w:sz w:val="22"/>
                <w:szCs w:val="22"/>
              </w:rPr>
            </w:pPr>
            <w:r>
              <w:rPr>
                <w:rFonts w:cs="Arial"/>
                <w:b/>
              </w:rPr>
              <w:fldChar w:fldCharType="begin">
                <w:ffData>
                  <w:name w:val="Text50"/>
                  <w:enabled/>
                  <w:calcOnExit w:val="0"/>
                  <w:textInput>
                    <w:default w:val="Enter number(s)"/>
                  </w:textInput>
                </w:ffData>
              </w:fldChar>
            </w:r>
            <w:r>
              <w:rPr>
                <w:rFonts w:asciiTheme="minorHAnsi" w:hAnsiTheme="minorHAnsi" w:cs="Arial"/>
                <w:b/>
                <w:sz w:val="22"/>
                <w:szCs w:val="22"/>
              </w:rPr>
              <w:instrText xml:space="preserve"> FORMTEXT </w:instrText>
            </w:r>
            <w:r>
              <w:rPr>
                <w:rFonts w:cs="Arial"/>
                <w:b/>
              </w:rPr>
            </w:r>
            <w:r>
              <w:rPr>
                <w:rFonts w:cs="Arial"/>
                <w:b/>
              </w:rPr>
              <w:fldChar w:fldCharType="separate"/>
            </w:r>
            <w:r>
              <w:rPr>
                <w:rFonts w:asciiTheme="minorHAnsi" w:hAnsiTheme="minorHAnsi" w:cs="Arial"/>
                <w:b/>
                <w:noProof/>
                <w:sz w:val="22"/>
                <w:szCs w:val="22"/>
              </w:rPr>
              <w:t>Enter number(s)</w:t>
            </w:r>
            <w:r>
              <w:rPr>
                <w:rFonts w:cs="Arial"/>
                <w:b/>
              </w:rPr>
              <w:fldChar w:fldCharType="end"/>
            </w:r>
            <w:bookmarkEnd w:id="15"/>
          </w:p>
        </w:tc>
      </w:tr>
      <w:tr w:rsidR="00B6620C" w:rsidRPr="00734C82" w:rsidTr="0011543A">
        <w:tc>
          <w:tcPr>
            <w:tcW w:w="3420" w:type="dxa"/>
          </w:tcPr>
          <w:p w:rsidR="00B6620C" w:rsidRPr="00734C82" w:rsidRDefault="00B6620C" w:rsidP="0011543A">
            <w:pPr>
              <w:rPr>
                <w:rFonts w:asciiTheme="minorHAnsi" w:hAnsiTheme="minorHAnsi" w:cs="Arial"/>
                <w:b/>
                <w:sz w:val="22"/>
                <w:szCs w:val="22"/>
              </w:rPr>
            </w:pPr>
            <w:r w:rsidRPr="00734C82">
              <w:rPr>
                <w:rFonts w:asciiTheme="minorHAnsi" w:hAnsiTheme="minorHAnsi" w:cs="Arial"/>
                <w:b/>
                <w:sz w:val="22"/>
                <w:szCs w:val="22"/>
              </w:rPr>
              <w:t>IACUC Protocol #</w:t>
            </w:r>
            <w:r>
              <w:rPr>
                <w:rFonts w:asciiTheme="minorHAnsi" w:hAnsiTheme="minorHAnsi" w:cs="Arial"/>
                <w:b/>
                <w:sz w:val="22"/>
                <w:szCs w:val="22"/>
              </w:rPr>
              <w:t>(s)</w:t>
            </w:r>
            <w:r w:rsidRPr="00734C82">
              <w:rPr>
                <w:rFonts w:asciiTheme="minorHAnsi" w:hAnsiTheme="minorHAnsi" w:cs="Arial"/>
                <w:b/>
                <w:sz w:val="22"/>
                <w:szCs w:val="22"/>
              </w:rPr>
              <w:t xml:space="preserve"> (if applicable):</w:t>
            </w:r>
          </w:p>
        </w:tc>
        <w:tc>
          <w:tcPr>
            <w:tcW w:w="4320" w:type="dxa"/>
          </w:tcPr>
          <w:p w:rsidR="00B6620C" w:rsidRPr="00734C82" w:rsidRDefault="00B6620C" w:rsidP="0011543A">
            <w:pPr>
              <w:rPr>
                <w:rFonts w:asciiTheme="minorHAnsi" w:hAnsiTheme="minorHAnsi" w:cs="Arial"/>
                <w:b/>
                <w:sz w:val="22"/>
                <w:szCs w:val="22"/>
              </w:rPr>
            </w:pPr>
            <w:r>
              <w:rPr>
                <w:rFonts w:cs="Arial"/>
                <w:b/>
              </w:rPr>
              <w:fldChar w:fldCharType="begin">
                <w:ffData>
                  <w:name w:val=""/>
                  <w:enabled/>
                  <w:calcOnExit w:val="0"/>
                  <w:textInput>
                    <w:default w:val="Enter number(s)"/>
                  </w:textInput>
                </w:ffData>
              </w:fldChar>
            </w:r>
            <w:r>
              <w:rPr>
                <w:rFonts w:asciiTheme="minorHAnsi" w:hAnsiTheme="minorHAnsi" w:cs="Arial"/>
                <w:b/>
                <w:sz w:val="22"/>
                <w:szCs w:val="22"/>
              </w:rPr>
              <w:instrText xml:space="preserve"> FORMTEXT </w:instrText>
            </w:r>
            <w:r>
              <w:rPr>
                <w:rFonts w:cs="Arial"/>
                <w:b/>
              </w:rPr>
            </w:r>
            <w:r>
              <w:rPr>
                <w:rFonts w:cs="Arial"/>
                <w:b/>
              </w:rPr>
              <w:fldChar w:fldCharType="separate"/>
            </w:r>
            <w:r>
              <w:rPr>
                <w:rFonts w:asciiTheme="minorHAnsi" w:hAnsiTheme="minorHAnsi" w:cs="Arial"/>
                <w:b/>
                <w:noProof/>
                <w:sz w:val="22"/>
                <w:szCs w:val="22"/>
              </w:rPr>
              <w:t>Enter number(s)</w:t>
            </w:r>
            <w:r>
              <w:rPr>
                <w:rFonts w:cs="Arial"/>
                <w:b/>
              </w:rPr>
              <w:fldChar w:fldCharType="end"/>
            </w:r>
          </w:p>
        </w:tc>
      </w:tr>
    </w:tbl>
    <w:p w:rsidR="00F072E9" w:rsidRDefault="00F072E9" w:rsidP="00F072E9"/>
    <w:p w:rsidR="00F072E9" w:rsidRDefault="00F072E9" w:rsidP="00F072E9">
      <w:r>
        <w:t xml:space="preserve">If there is an emergency, call </w:t>
      </w:r>
      <w:r w:rsidR="0011543A">
        <w:t>911</w:t>
      </w:r>
      <w:r>
        <w:t xml:space="preserve"> to reach </w:t>
      </w:r>
      <w:r w:rsidR="0011543A">
        <w:t>B</w:t>
      </w:r>
      <w:r>
        <w:t xml:space="preserve">SU police.  If there is a fire or explosion that you cannot control, evacuate the area immediately.  Pull the fire alarm and then call </w:t>
      </w:r>
      <w:r w:rsidR="0011543A">
        <w:t>911</w:t>
      </w:r>
      <w:r>
        <w:t xml:space="preserve"> from a safe location.</w:t>
      </w:r>
    </w:p>
    <w:p w:rsidR="006B3EF9" w:rsidRDefault="006B3EF9" w:rsidP="00F072E9">
      <w:r>
        <w:t>If any emergency or significant spill/exposure occurs in the laboratory, immediately notify the Biosafety Offi</w:t>
      </w:r>
      <w:r w:rsidR="001B5642">
        <w:t>cer and your lab supervisor/PI.</w:t>
      </w:r>
    </w:p>
    <w:p w:rsidR="001B5642" w:rsidRDefault="001B5642" w:rsidP="00F072E9"/>
    <w:p w:rsidR="00E11767" w:rsidRPr="000A63FF" w:rsidRDefault="00E11767" w:rsidP="00932F88">
      <w:pPr>
        <w:pStyle w:val="Heading2"/>
        <w:rPr>
          <w:rFonts w:asciiTheme="minorHAnsi" w:hAnsiTheme="minorHAnsi"/>
          <w:b/>
          <w:i/>
          <w:color w:val="auto"/>
          <w:sz w:val="28"/>
          <w:szCs w:val="28"/>
        </w:rPr>
      </w:pPr>
      <w:bookmarkStart w:id="16" w:name="_Toc402791926"/>
      <w:r w:rsidRPr="000A63FF">
        <w:rPr>
          <w:rFonts w:asciiTheme="minorHAnsi" w:hAnsiTheme="minorHAnsi"/>
          <w:b/>
          <w:i/>
          <w:color w:val="auto"/>
          <w:sz w:val="28"/>
          <w:szCs w:val="28"/>
        </w:rPr>
        <w:t>Fire Alarms/Extinguishers</w:t>
      </w:r>
      <w:bookmarkEnd w:id="16"/>
    </w:p>
    <w:p w:rsidR="00E11767" w:rsidRDefault="00E11767" w:rsidP="00E11767">
      <w:r>
        <w:t>Locations of fire pull station alarms:</w:t>
      </w:r>
    </w:p>
    <w:sdt>
      <w:sdtPr>
        <w:id w:val="-1915080310"/>
        <w:placeholder>
          <w:docPart w:val="DefaultPlaceholder_1081868574"/>
        </w:placeholder>
        <w:showingPlcHdr/>
      </w:sdtPr>
      <w:sdtContent>
        <w:p w:rsidR="00E11767" w:rsidRPr="00E11767" w:rsidRDefault="00E11767" w:rsidP="00E11767">
          <w:r w:rsidRPr="0037443C">
            <w:rPr>
              <w:rStyle w:val="PlaceholderText"/>
              <w:highlight w:val="lightGray"/>
            </w:rPr>
            <w:t>Click here to enter text.</w:t>
          </w:r>
        </w:p>
      </w:sdtContent>
    </w:sdt>
    <w:p w:rsidR="00DF4B0C" w:rsidRDefault="00E11767" w:rsidP="00E11767">
      <w:r w:rsidRPr="00E11767">
        <w:t>Location of fire extinguishers:</w:t>
      </w:r>
    </w:p>
    <w:sdt>
      <w:sdtPr>
        <w:id w:val="-134798663"/>
        <w:placeholder>
          <w:docPart w:val="DefaultPlaceholder_1081868574"/>
        </w:placeholder>
        <w:showingPlcHdr/>
      </w:sdtPr>
      <w:sdtContent>
        <w:p w:rsidR="00E11767" w:rsidRPr="0037443C" w:rsidRDefault="00E11767" w:rsidP="0037443C">
          <w:r w:rsidRPr="0037443C">
            <w:rPr>
              <w:rStyle w:val="PlaceholderText"/>
              <w:highlight w:val="lightGray"/>
            </w:rPr>
            <w:t>Click here to enter text.</w:t>
          </w:r>
        </w:p>
      </w:sdtContent>
    </w:sdt>
    <w:p w:rsidR="00E11767" w:rsidRDefault="00E11767" w:rsidP="00E11767">
      <w:r>
        <w:t>Know the location of each of these, and identify the location of the extinguisher closest to your lab bench.  If the fire alarm sounds, leave the building immediately and move away to a safe distance.</w:t>
      </w:r>
    </w:p>
    <w:p w:rsidR="00E11767" w:rsidRPr="000A63FF" w:rsidRDefault="00E11767" w:rsidP="00932F88">
      <w:pPr>
        <w:pStyle w:val="Heading2"/>
        <w:rPr>
          <w:rFonts w:asciiTheme="minorHAnsi" w:hAnsiTheme="minorHAnsi"/>
          <w:b/>
          <w:i/>
          <w:color w:val="auto"/>
          <w:sz w:val="28"/>
          <w:szCs w:val="28"/>
        </w:rPr>
      </w:pPr>
      <w:bookmarkStart w:id="17" w:name="_Toc402791927"/>
      <w:r w:rsidRPr="000A63FF">
        <w:rPr>
          <w:rFonts w:asciiTheme="minorHAnsi" w:hAnsiTheme="minorHAnsi"/>
          <w:b/>
          <w:i/>
          <w:color w:val="auto"/>
          <w:sz w:val="28"/>
          <w:szCs w:val="28"/>
        </w:rPr>
        <w:t>Eyewashes</w:t>
      </w:r>
      <w:bookmarkEnd w:id="17"/>
    </w:p>
    <w:p w:rsidR="00A93CDB" w:rsidRDefault="00A93CDB" w:rsidP="00E11767">
      <w:r>
        <w:t>Location of eyewashes:</w:t>
      </w:r>
    </w:p>
    <w:sdt>
      <w:sdtPr>
        <w:id w:val="-1612114312"/>
        <w:placeholder>
          <w:docPart w:val="DefaultPlaceholder_1081868574"/>
        </w:placeholder>
        <w:showingPlcHdr/>
      </w:sdtPr>
      <w:sdtContent>
        <w:p w:rsidR="00A93CDB" w:rsidRDefault="00A93CDB" w:rsidP="00E11767">
          <w:r w:rsidRPr="0037443C">
            <w:rPr>
              <w:rStyle w:val="PlaceholderText"/>
              <w:highlight w:val="lightGray"/>
            </w:rPr>
            <w:t>Click here to enter text.</w:t>
          </w:r>
        </w:p>
      </w:sdtContent>
    </w:sdt>
    <w:p w:rsidR="00A93CDB" w:rsidRDefault="00A93CDB" w:rsidP="00E11767">
      <w:r>
        <w:t>In case of exposure, proceed to nearest eyewash station.  Hold eyelids open with thumb and forefinger and rinse for at least 15 minutes. Wash from outside edges towards the inside to prevent washing back into the eye.</w:t>
      </w:r>
    </w:p>
    <w:p w:rsidR="00A93CDB" w:rsidRDefault="00A93CDB" w:rsidP="00E11767">
      <w:r>
        <w:t>Rinse should be aimed at the inner corner of the eye (near the nose) not directly at the eyeball.  “Roll” eyes around and up a</w:t>
      </w:r>
      <w:r w:rsidR="00932F88">
        <w:t>nd down to ensure full rinsing.</w:t>
      </w:r>
    </w:p>
    <w:p w:rsidR="00A93CDB" w:rsidRDefault="00A93CDB" w:rsidP="00E11767">
      <w:r>
        <w:t>Contact lenses (if worn) should be removed as soon</w:t>
      </w:r>
      <w:r w:rsidR="00551126">
        <w:t xml:space="preserve"> as possible. Have another member of the lab call for emergency response immediately.  The area around the eye wash station must remain clear at all times.</w:t>
      </w:r>
    </w:p>
    <w:p w:rsidR="0011543A" w:rsidRDefault="0011543A" w:rsidP="000C5B69">
      <w:pPr>
        <w:pStyle w:val="Heading2"/>
        <w:rPr>
          <w:rFonts w:asciiTheme="minorHAnsi" w:hAnsiTheme="minorHAnsi"/>
          <w:b/>
          <w:i/>
          <w:color w:val="auto"/>
          <w:sz w:val="28"/>
          <w:szCs w:val="28"/>
        </w:rPr>
      </w:pPr>
      <w:bookmarkStart w:id="18" w:name="_Toc402791928"/>
    </w:p>
    <w:p w:rsidR="000C5B69" w:rsidRPr="000A63FF" w:rsidRDefault="000C5B69" w:rsidP="000C5B69">
      <w:pPr>
        <w:pStyle w:val="Heading2"/>
        <w:rPr>
          <w:rFonts w:asciiTheme="minorHAnsi" w:hAnsiTheme="minorHAnsi"/>
          <w:b/>
          <w:i/>
          <w:color w:val="auto"/>
          <w:sz w:val="28"/>
          <w:szCs w:val="28"/>
        </w:rPr>
      </w:pPr>
      <w:r w:rsidRPr="000A63FF">
        <w:rPr>
          <w:rFonts w:asciiTheme="minorHAnsi" w:hAnsiTheme="minorHAnsi"/>
          <w:b/>
          <w:i/>
          <w:color w:val="auto"/>
          <w:sz w:val="28"/>
          <w:szCs w:val="28"/>
        </w:rPr>
        <w:t>Biological Spill Kit</w:t>
      </w:r>
      <w:bookmarkEnd w:id="18"/>
    </w:p>
    <w:p w:rsidR="000C5B69" w:rsidRDefault="000C5B69" w:rsidP="000C5B69">
      <w:r>
        <w:t>Location of spill kit:</w:t>
      </w:r>
    </w:p>
    <w:sdt>
      <w:sdtPr>
        <w:id w:val="-440689830"/>
        <w:placeholder>
          <w:docPart w:val="29506F59396C47079CAD3217665761AC"/>
        </w:placeholder>
        <w:showingPlcHdr/>
      </w:sdtPr>
      <w:sdtContent>
        <w:p w:rsidR="00E11767" w:rsidRPr="00C30073" w:rsidRDefault="000C5B69" w:rsidP="00C30073">
          <w:r w:rsidRPr="0037443C">
            <w:rPr>
              <w:rStyle w:val="PlaceholderText"/>
              <w:highlight w:val="lightGray"/>
            </w:rPr>
            <w:t>Click here to enter text.</w:t>
          </w:r>
        </w:p>
      </w:sdtContent>
    </w:sdt>
    <w:p w:rsidR="00C30073" w:rsidRDefault="00C30073" w:rsidP="000C5B69">
      <w:pPr>
        <w:pStyle w:val="Heading1"/>
        <w:rPr>
          <w:rFonts w:ascii="Times New Roman" w:hAnsi="Times New Roman" w:cs="Times New Roman"/>
          <w:b/>
          <w:color w:val="auto"/>
        </w:rPr>
      </w:pPr>
    </w:p>
    <w:p w:rsidR="006560CA" w:rsidRPr="0037443C" w:rsidRDefault="000C5B69" w:rsidP="000C5B69">
      <w:pPr>
        <w:pStyle w:val="Heading1"/>
        <w:rPr>
          <w:rFonts w:ascii="Times New Roman" w:hAnsi="Times New Roman" w:cs="Times New Roman"/>
          <w:b/>
        </w:rPr>
      </w:pPr>
      <w:bookmarkStart w:id="19" w:name="_Toc402791929"/>
      <w:r w:rsidRPr="0037443C">
        <w:rPr>
          <w:rFonts w:ascii="Times New Roman" w:hAnsi="Times New Roman" w:cs="Times New Roman"/>
          <w:b/>
          <w:color w:val="auto"/>
        </w:rPr>
        <w:t>Standard Operating Procedures</w:t>
      </w:r>
      <w:bookmarkEnd w:id="19"/>
    </w:p>
    <w:p w:rsidR="000C5B69" w:rsidRPr="000C5B69" w:rsidRDefault="000C5B69" w:rsidP="000C5B69"/>
    <w:p w:rsidR="00957FE1" w:rsidRPr="000A63FF" w:rsidRDefault="00957FE1" w:rsidP="000C5B69">
      <w:pPr>
        <w:pStyle w:val="Heading2"/>
        <w:rPr>
          <w:rFonts w:asciiTheme="minorHAnsi" w:hAnsiTheme="minorHAnsi"/>
          <w:b/>
          <w:i/>
          <w:color w:val="auto"/>
          <w:sz w:val="28"/>
          <w:szCs w:val="28"/>
        </w:rPr>
      </w:pPr>
      <w:bookmarkStart w:id="20" w:name="_Toc402791930"/>
      <w:r w:rsidRPr="000A63FF">
        <w:rPr>
          <w:rFonts w:asciiTheme="minorHAnsi" w:hAnsiTheme="minorHAnsi"/>
          <w:b/>
          <w:i/>
          <w:color w:val="auto"/>
          <w:sz w:val="28"/>
          <w:szCs w:val="28"/>
        </w:rPr>
        <w:t>Standard Microbiological Practices</w:t>
      </w:r>
    </w:p>
    <w:p w:rsidR="00957FE1" w:rsidRDefault="00957FE1" w:rsidP="00957FE1">
      <w:r>
        <w:t>Standard Microbiological Practices refer to the safe laboratory work practices for working with biological agents.</w:t>
      </w:r>
    </w:p>
    <w:p w:rsidR="00957FE1" w:rsidRPr="000A63FF" w:rsidRDefault="00957FE1" w:rsidP="00957FE1">
      <w:pPr>
        <w:pStyle w:val="Heading3"/>
        <w:rPr>
          <w:rFonts w:asciiTheme="minorHAnsi" w:hAnsiTheme="minorHAnsi"/>
          <w:b/>
          <w:color w:val="auto"/>
        </w:rPr>
      </w:pPr>
      <w:r w:rsidRPr="000A63FF">
        <w:rPr>
          <w:rFonts w:asciiTheme="minorHAnsi" w:hAnsiTheme="minorHAnsi"/>
          <w:b/>
          <w:color w:val="auto"/>
        </w:rPr>
        <w:t>Hygiene and Housekeeping</w:t>
      </w:r>
    </w:p>
    <w:p w:rsidR="00957FE1" w:rsidRDefault="00957FE1" w:rsidP="00957FE1">
      <w:r>
        <w:t>Keep work areas clean and uncluttered to reduce the chance of cross-contamination and inadvertent exposure to biohazards.  To avoid ingestion of contaminated material, use a mechanical pipetting device, keep food out of refrigerators and microwaves in work areas, eat, drink, or apply cosmetics only in designated “clean” areas outside the laboratory.</w:t>
      </w:r>
    </w:p>
    <w:p w:rsidR="00957FE1" w:rsidRDefault="00655D12" w:rsidP="00957FE1">
      <w:pPr>
        <w:pStyle w:val="ListParagraph"/>
        <w:numPr>
          <w:ilvl w:val="0"/>
          <w:numId w:val="20"/>
        </w:numPr>
      </w:pPr>
      <w:r>
        <w:t>Wash hands after removing gloves, before leaving the lab, and when handling materials known or suspected to be contaminated.</w:t>
      </w:r>
    </w:p>
    <w:p w:rsidR="00655D12" w:rsidRDefault="00655D12" w:rsidP="00957FE1">
      <w:pPr>
        <w:pStyle w:val="ListParagraph"/>
        <w:numPr>
          <w:ilvl w:val="0"/>
          <w:numId w:val="20"/>
        </w:numPr>
      </w:pPr>
      <w:r>
        <w:t xml:space="preserve">Clean work surfaces and decontaminate with </w:t>
      </w:r>
      <w:sdt>
        <w:sdtPr>
          <w:id w:val="-1961330496"/>
          <w:placeholder>
            <w:docPart w:val="DefaultPlaceholder_1081868574"/>
          </w:placeholder>
          <w:showingPlcHdr/>
        </w:sdtPr>
        <w:sdtContent>
          <w:r w:rsidRPr="00655D12">
            <w:rPr>
              <w:rStyle w:val="PlaceholderText"/>
              <w:highlight w:val="lightGray"/>
            </w:rPr>
            <w:t>Click here to enter text.</w:t>
          </w:r>
        </w:sdtContent>
      </w:sdt>
      <w:r>
        <w:t xml:space="preserve"> </w:t>
      </w:r>
      <w:proofErr w:type="gramStart"/>
      <w:r>
        <w:t>at</w:t>
      </w:r>
      <w:proofErr w:type="gramEnd"/>
      <w:r>
        <w:t xml:space="preserve"> the end of each day.</w:t>
      </w:r>
    </w:p>
    <w:p w:rsidR="00655D12" w:rsidRDefault="00655D12" w:rsidP="00957FE1">
      <w:pPr>
        <w:pStyle w:val="ListParagraph"/>
        <w:numPr>
          <w:ilvl w:val="0"/>
          <w:numId w:val="20"/>
        </w:numPr>
      </w:pPr>
      <w:r>
        <w:t>Remove gloves before leaving the lab, touching the face, keyboards, or control panels, and before using the elevator.</w:t>
      </w:r>
    </w:p>
    <w:p w:rsidR="00655D12" w:rsidRDefault="00655D12" w:rsidP="00655D12">
      <w:pPr>
        <w:pStyle w:val="Heading3"/>
        <w:rPr>
          <w:rFonts w:asciiTheme="minorHAnsi" w:hAnsiTheme="minorHAnsi"/>
          <w:b/>
          <w:color w:val="auto"/>
        </w:rPr>
      </w:pPr>
      <w:r w:rsidRPr="00655D12">
        <w:rPr>
          <w:rFonts w:asciiTheme="minorHAnsi" w:hAnsiTheme="minorHAnsi"/>
          <w:b/>
          <w:color w:val="auto"/>
        </w:rPr>
        <w:t>Personal Protective Equipment</w:t>
      </w:r>
    </w:p>
    <w:p w:rsidR="00655D12" w:rsidRDefault="00655D12" w:rsidP="00655D12">
      <w:pPr>
        <w:pStyle w:val="ListParagraph"/>
        <w:numPr>
          <w:ilvl w:val="0"/>
          <w:numId w:val="21"/>
        </w:numPr>
      </w:pPr>
      <w:r>
        <w:t>Wear gloves if skin on the hand is broken, if rash is present, and when handling biological waste.</w:t>
      </w:r>
    </w:p>
    <w:p w:rsidR="00655D12" w:rsidRDefault="00655D12" w:rsidP="00655D12">
      <w:pPr>
        <w:pStyle w:val="ListParagraph"/>
        <w:numPr>
          <w:ilvl w:val="0"/>
          <w:numId w:val="21"/>
        </w:numPr>
      </w:pPr>
      <w:r>
        <w:t>Remove rings or other jewelry that could puncture gloves.</w:t>
      </w:r>
    </w:p>
    <w:p w:rsidR="00655D12" w:rsidRDefault="00655D12" w:rsidP="00655D12">
      <w:pPr>
        <w:pStyle w:val="ListParagraph"/>
        <w:numPr>
          <w:ilvl w:val="0"/>
          <w:numId w:val="21"/>
        </w:numPr>
      </w:pPr>
      <w:r>
        <w:t>Wear the appropriate glove for the hazard.  Usually a type of latex or nitrile glove is recommended for working with biological material.</w:t>
      </w:r>
    </w:p>
    <w:p w:rsidR="00655D12" w:rsidRDefault="00655D12" w:rsidP="00655D12">
      <w:pPr>
        <w:pStyle w:val="ListParagraph"/>
        <w:numPr>
          <w:ilvl w:val="0"/>
          <w:numId w:val="21"/>
        </w:numPr>
      </w:pPr>
      <w:r>
        <w:t>Avoid reusing gloves unless they can be decontaminated.</w:t>
      </w:r>
    </w:p>
    <w:p w:rsidR="00655D12" w:rsidRPr="00655D12" w:rsidRDefault="000A63FF" w:rsidP="000A63FF">
      <w:pPr>
        <w:pStyle w:val="ListParagraph"/>
        <w:numPr>
          <w:ilvl w:val="0"/>
          <w:numId w:val="21"/>
        </w:numPr>
      </w:pPr>
      <w:r>
        <w:t>Wear eyewear approved for UV light or other rays that could damage eyes.</w:t>
      </w:r>
      <w:r w:rsidR="00655D12">
        <w:t xml:space="preserve"> </w:t>
      </w:r>
    </w:p>
    <w:p w:rsidR="00551126" w:rsidRPr="000A63FF" w:rsidRDefault="00551126" w:rsidP="000C5B69">
      <w:pPr>
        <w:pStyle w:val="Heading2"/>
        <w:rPr>
          <w:rFonts w:asciiTheme="minorHAnsi" w:hAnsiTheme="minorHAnsi"/>
          <w:b/>
          <w:i/>
          <w:color w:val="auto"/>
          <w:sz w:val="28"/>
          <w:szCs w:val="28"/>
        </w:rPr>
      </w:pPr>
      <w:r w:rsidRPr="000A63FF">
        <w:rPr>
          <w:rFonts w:asciiTheme="minorHAnsi" w:hAnsiTheme="minorHAnsi"/>
          <w:b/>
          <w:i/>
          <w:color w:val="auto"/>
          <w:sz w:val="28"/>
          <w:szCs w:val="28"/>
        </w:rPr>
        <w:t>Biological Spills in the Laboratory</w:t>
      </w:r>
      <w:bookmarkEnd w:id="20"/>
    </w:p>
    <w:p w:rsidR="00551126" w:rsidRDefault="00551126" w:rsidP="00551126">
      <w:r>
        <w:t>Call the Biosafety Officer when a significant spill occurs.  A lab incident report form must be filled out for significant spills.</w:t>
      </w:r>
    </w:p>
    <w:p w:rsidR="00551126" w:rsidRDefault="00551126" w:rsidP="00551126">
      <w:r>
        <w:t>A significant spill is defined as:</w:t>
      </w:r>
    </w:p>
    <w:p w:rsidR="00551126" w:rsidRDefault="00551126" w:rsidP="00551126">
      <w:pPr>
        <w:pStyle w:val="ListParagraph"/>
        <w:numPr>
          <w:ilvl w:val="0"/>
          <w:numId w:val="10"/>
        </w:numPr>
      </w:pPr>
      <w:r>
        <w:t>Spills greater than 5 ml outside primary containment</w:t>
      </w:r>
    </w:p>
    <w:p w:rsidR="00551126" w:rsidRDefault="00551126" w:rsidP="00551126">
      <w:pPr>
        <w:pStyle w:val="ListParagraph"/>
        <w:numPr>
          <w:ilvl w:val="0"/>
          <w:numId w:val="10"/>
        </w:numPr>
      </w:pPr>
      <w:r>
        <w:t>Spills that result in an exposure</w:t>
      </w:r>
    </w:p>
    <w:p w:rsidR="00551126" w:rsidRDefault="00551126" w:rsidP="00551126">
      <w:pPr>
        <w:pStyle w:val="ListParagraph"/>
        <w:numPr>
          <w:ilvl w:val="0"/>
          <w:numId w:val="10"/>
        </w:numPr>
      </w:pPr>
      <w:r>
        <w:t>Spills that present an inhalation hazard</w:t>
      </w:r>
    </w:p>
    <w:p w:rsidR="00551126" w:rsidRDefault="00551126" w:rsidP="00551126">
      <w:pPr>
        <w:pStyle w:val="ListParagraph"/>
        <w:numPr>
          <w:ilvl w:val="0"/>
          <w:numId w:val="10"/>
        </w:numPr>
      </w:pPr>
      <w:r>
        <w:t>Spills that cannot be easily cleaned</w:t>
      </w:r>
    </w:p>
    <w:p w:rsidR="00551126" w:rsidRDefault="00551126" w:rsidP="00551126">
      <w:pPr>
        <w:pStyle w:val="ListParagraph"/>
        <w:numPr>
          <w:ilvl w:val="0"/>
          <w:numId w:val="10"/>
        </w:numPr>
      </w:pPr>
      <w:r>
        <w:t>Spills that endanger people or the environment</w:t>
      </w:r>
    </w:p>
    <w:p w:rsidR="00551126" w:rsidRDefault="005439BD" w:rsidP="005439BD">
      <w:r>
        <w:t>Location of spill kit:</w:t>
      </w:r>
    </w:p>
    <w:sdt>
      <w:sdtPr>
        <w:id w:val="-1546748724"/>
        <w:placeholder>
          <w:docPart w:val="DefaultPlaceholder_1081868574"/>
        </w:placeholder>
        <w:showingPlcHdr/>
      </w:sdtPr>
      <w:sdtContent>
        <w:p w:rsidR="005439BD" w:rsidRPr="00551126" w:rsidRDefault="005439BD" w:rsidP="005439BD">
          <w:r w:rsidRPr="0037443C">
            <w:rPr>
              <w:rStyle w:val="PlaceholderText"/>
              <w:highlight w:val="lightGray"/>
            </w:rPr>
            <w:t>Click here to enter text.</w:t>
          </w:r>
        </w:p>
      </w:sdtContent>
    </w:sdt>
    <w:p w:rsidR="005439BD" w:rsidRDefault="005439BD" w:rsidP="00551126">
      <w:pPr>
        <w:rPr>
          <w:b/>
        </w:rPr>
      </w:pPr>
    </w:p>
    <w:p w:rsidR="000D75C9" w:rsidRPr="003C0B28" w:rsidRDefault="000D75C9" w:rsidP="003C0B28">
      <w:pPr>
        <w:pStyle w:val="Heading3"/>
        <w:rPr>
          <w:b/>
          <w:color w:val="auto"/>
        </w:rPr>
      </w:pPr>
      <w:bookmarkStart w:id="21" w:name="_Toc402791931"/>
      <w:r w:rsidRPr="003C0B28">
        <w:rPr>
          <w:b/>
          <w:color w:val="auto"/>
        </w:rPr>
        <w:t>Small Spill Decontamination and Clean Up (less than 1 liter):</w:t>
      </w:r>
      <w:bookmarkEnd w:id="21"/>
    </w:p>
    <w:p w:rsidR="000D75C9" w:rsidRDefault="000D75C9" w:rsidP="000D75C9">
      <w:pPr>
        <w:pStyle w:val="ListParagraph"/>
        <w:numPr>
          <w:ilvl w:val="1"/>
          <w:numId w:val="1"/>
        </w:numPr>
      </w:pPr>
      <w:r>
        <w:t>Stop work and secure all items you are working with.</w:t>
      </w:r>
    </w:p>
    <w:p w:rsidR="000D75C9" w:rsidRDefault="000D75C9" w:rsidP="000D75C9">
      <w:pPr>
        <w:pStyle w:val="ListParagraph"/>
        <w:numPr>
          <w:ilvl w:val="1"/>
          <w:numId w:val="1"/>
        </w:numPr>
      </w:pPr>
      <w:r>
        <w:t>Replace any contaminated personal protective equipment (PPE).</w:t>
      </w:r>
    </w:p>
    <w:p w:rsidR="000D75C9" w:rsidRDefault="000D75C9" w:rsidP="000D75C9">
      <w:pPr>
        <w:pStyle w:val="ListParagraph"/>
        <w:numPr>
          <w:ilvl w:val="1"/>
          <w:numId w:val="1"/>
        </w:numPr>
      </w:pPr>
      <w:r>
        <w:t>Make sure you are wearing the appropriate PPE such as disposable gloves, lab coat and eye protection (safety glasses or goggles).</w:t>
      </w:r>
    </w:p>
    <w:p w:rsidR="000D75C9" w:rsidRDefault="000D75C9" w:rsidP="000D75C9">
      <w:pPr>
        <w:pStyle w:val="ListParagraph"/>
        <w:numPr>
          <w:ilvl w:val="1"/>
          <w:numId w:val="1"/>
        </w:numPr>
      </w:pPr>
      <w:r>
        <w:t>Using the Lab Spill Kit take the absorbent pads and place over the spill area.</w:t>
      </w:r>
    </w:p>
    <w:p w:rsidR="000D75C9" w:rsidRDefault="000D75C9" w:rsidP="000D75C9">
      <w:pPr>
        <w:pStyle w:val="ListParagraph"/>
        <w:numPr>
          <w:ilvl w:val="1"/>
          <w:numId w:val="1"/>
        </w:numPr>
      </w:pPr>
      <w:r>
        <w:t>Make a fresh solution of 10 % bleach and pour over the absorbent pads.  The absorbent pads absorb the spill, help contain the 10 % bleach solution</w:t>
      </w:r>
      <w:r w:rsidR="000C2AAD">
        <w:t xml:space="preserve"> and</w:t>
      </w:r>
      <w:r>
        <w:t xml:space="preserve"> help prevent splattering.</w:t>
      </w:r>
    </w:p>
    <w:p w:rsidR="000D75C9" w:rsidRDefault="000D75C9" w:rsidP="000D75C9">
      <w:pPr>
        <w:pStyle w:val="ListParagraph"/>
        <w:numPr>
          <w:ilvl w:val="1"/>
          <w:numId w:val="1"/>
        </w:numPr>
      </w:pPr>
      <w:r>
        <w:t>Let the bleach solution inactivate and decontaminate the biological material for a min</w:t>
      </w:r>
      <w:r w:rsidR="00803009">
        <w:t>imum of 15 minutes.</w:t>
      </w:r>
    </w:p>
    <w:p w:rsidR="00803009" w:rsidRPr="00803009" w:rsidRDefault="00803009" w:rsidP="000D75C9">
      <w:pPr>
        <w:pStyle w:val="ListParagraph"/>
        <w:numPr>
          <w:ilvl w:val="1"/>
          <w:numId w:val="1"/>
        </w:numPr>
      </w:pPr>
      <w:r>
        <w:t xml:space="preserve">Report the spill to Dr. </w:t>
      </w:r>
      <w:sdt>
        <w:sdtPr>
          <w:rPr>
            <w:highlight w:val="lightGray"/>
          </w:rPr>
          <w:id w:val="558910930"/>
          <w:placeholder>
            <w:docPart w:val="DefaultPlaceholder_1081868574"/>
          </w:placeholder>
          <w:showingPlcHdr/>
        </w:sdtPr>
        <w:sdtContent>
          <w:r w:rsidRPr="003C0B28">
            <w:rPr>
              <w:rStyle w:val="PlaceholderText"/>
              <w:highlight w:val="lightGray"/>
            </w:rPr>
            <w:t>Click here to enter text.</w:t>
          </w:r>
        </w:sdtContent>
      </w:sdt>
      <w:r w:rsidR="003C0B28">
        <w:t xml:space="preserve"> </w:t>
      </w:r>
      <w:proofErr w:type="gramStart"/>
      <w:r>
        <w:t>and</w:t>
      </w:r>
      <w:proofErr w:type="gramEnd"/>
      <w:r>
        <w:t xml:space="preserve"> the Biosafety Officer at x</w:t>
      </w:r>
      <w:r w:rsidR="00FE4B4A">
        <w:t>52807</w:t>
      </w:r>
      <w:r>
        <w:t>.  This is very important as the University maintains an ongoing log/list of spills and in</w:t>
      </w:r>
      <w:r w:rsidR="003C0B28">
        <w:t xml:space="preserve">juries </w:t>
      </w:r>
      <w:r>
        <w:t xml:space="preserve">as applicable </w:t>
      </w:r>
      <w:r w:rsidR="003C0B28">
        <w:t xml:space="preserve">and </w:t>
      </w:r>
      <w:r>
        <w:t xml:space="preserve">reports these as required under the </w:t>
      </w:r>
      <w:r>
        <w:rPr>
          <w:i/>
        </w:rPr>
        <w:t>NIH Guidelines for Research Involving Recombinant DNA Molecules.</w:t>
      </w:r>
    </w:p>
    <w:p w:rsidR="006238E5" w:rsidRDefault="00803009" w:rsidP="000D75C9">
      <w:pPr>
        <w:pStyle w:val="ListParagraph"/>
        <w:numPr>
          <w:ilvl w:val="1"/>
          <w:numId w:val="1"/>
        </w:numPr>
      </w:pPr>
      <w:r>
        <w:t xml:space="preserve"> </w:t>
      </w:r>
      <w:r w:rsidR="006238E5">
        <w:t>Soak up and clean up the excess bleach solution and decontaminated material with extra absorbent pads or paper towels.</w:t>
      </w:r>
    </w:p>
    <w:p w:rsidR="006238E5" w:rsidRDefault="006238E5" w:rsidP="006238E5">
      <w:pPr>
        <w:pStyle w:val="ListParagraph"/>
        <w:numPr>
          <w:ilvl w:val="1"/>
          <w:numId w:val="1"/>
        </w:numPr>
      </w:pPr>
      <w:r>
        <w:t>Dispose of in biohazard bag.</w:t>
      </w:r>
      <w:r w:rsidR="00803009">
        <w:t xml:space="preserve">        </w:t>
      </w:r>
    </w:p>
    <w:p w:rsidR="00803009" w:rsidRDefault="00803009" w:rsidP="006238E5">
      <w:pPr>
        <w:pStyle w:val="ListParagraph"/>
        <w:ind w:left="1440"/>
      </w:pPr>
      <w:r>
        <w:t xml:space="preserve">                                       </w:t>
      </w:r>
    </w:p>
    <w:p w:rsidR="006238E5" w:rsidRPr="003C0B28" w:rsidRDefault="006238E5" w:rsidP="003C0B28">
      <w:pPr>
        <w:pStyle w:val="Heading3"/>
        <w:rPr>
          <w:b/>
          <w:color w:val="auto"/>
        </w:rPr>
      </w:pPr>
      <w:bookmarkStart w:id="22" w:name="_Toc402791932"/>
      <w:r w:rsidRPr="003C0B28">
        <w:rPr>
          <w:b/>
          <w:color w:val="auto"/>
        </w:rPr>
        <w:t>Large Spill (greater than 1 liter):</w:t>
      </w:r>
      <w:bookmarkEnd w:id="22"/>
    </w:p>
    <w:p w:rsidR="006238E5" w:rsidRDefault="006238E5" w:rsidP="000C2AAD">
      <w:pPr>
        <w:pStyle w:val="ListParagraph"/>
        <w:numPr>
          <w:ilvl w:val="0"/>
          <w:numId w:val="16"/>
        </w:numPr>
      </w:pPr>
      <w:r>
        <w:t>Stop work immediately, secure all items and avoid inhaling airborne aerosols.</w:t>
      </w:r>
    </w:p>
    <w:p w:rsidR="00283739" w:rsidRDefault="006238E5" w:rsidP="000C2AAD">
      <w:pPr>
        <w:pStyle w:val="ListParagraph"/>
        <w:numPr>
          <w:ilvl w:val="0"/>
          <w:numId w:val="16"/>
        </w:numPr>
      </w:pPr>
      <w:r>
        <w:t>Notify others to leave the room immediately.</w:t>
      </w:r>
    </w:p>
    <w:p w:rsidR="006238E5" w:rsidRDefault="006238E5" w:rsidP="000C2AAD">
      <w:pPr>
        <w:pStyle w:val="ListParagraph"/>
        <w:numPr>
          <w:ilvl w:val="0"/>
          <w:numId w:val="16"/>
        </w:numPr>
      </w:pPr>
      <w:r>
        <w:t>Label the area off-limits for at least 30 minutes.  This allows the ventilation system to purge the air.</w:t>
      </w:r>
    </w:p>
    <w:p w:rsidR="006238E5" w:rsidRDefault="006238E5" w:rsidP="000C2AAD">
      <w:pPr>
        <w:pStyle w:val="ListParagraph"/>
        <w:numPr>
          <w:ilvl w:val="0"/>
          <w:numId w:val="16"/>
        </w:numPr>
      </w:pPr>
      <w:r>
        <w:t>Remove contaminated PPE and or clothing, turn exposed clothing inward, and put in au</w:t>
      </w:r>
      <w:r w:rsidR="008A4DA7">
        <w:t>toclave bag or biohazardous bag.</w:t>
      </w:r>
    </w:p>
    <w:p w:rsidR="008A4DA7" w:rsidRDefault="008A4DA7" w:rsidP="000C2AAD">
      <w:pPr>
        <w:pStyle w:val="ListParagraph"/>
        <w:numPr>
          <w:ilvl w:val="0"/>
          <w:numId w:val="16"/>
        </w:numPr>
      </w:pPr>
      <w:r>
        <w:t>Wash all exposed skin with soap and water.</w:t>
      </w:r>
    </w:p>
    <w:p w:rsidR="008A4DA7" w:rsidRPr="00803009" w:rsidRDefault="008A4DA7" w:rsidP="000C2AAD">
      <w:pPr>
        <w:pStyle w:val="ListParagraph"/>
        <w:numPr>
          <w:ilvl w:val="0"/>
          <w:numId w:val="16"/>
        </w:numPr>
      </w:pPr>
      <w:r>
        <w:t xml:space="preserve">Report the spill to Dr. </w:t>
      </w:r>
      <w:sdt>
        <w:sdtPr>
          <w:rPr>
            <w:highlight w:val="lightGray"/>
          </w:rPr>
          <w:id w:val="-414478945"/>
          <w:placeholder>
            <w:docPart w:val="9297B1C5B13D4C0EAB04D9B8E8A8E578"/>
          </w:placeholder>
          <w:showingPlcHdr/>
        </w:sdtPr>
        <w:sdtContent>
          <w:r w:rsidRPr="003C0B28">
            <w:rPr>
              <w:rStyle w:val="PlaceholderText"/>
              <w:highlight w:val="lightGray"/>
            </w:rPr>
            <w:t>Click here to enter text.</w:t>
          </w:r>
        </w:sdtContent>
      </w:sdt>
      <w:r w:rsidR="003C0B28">
        <w:t xml:space="preserve">  </w:t>
      </w:r>
      <w:proofErr w:type="gramStart"/>
      <w:r>
        <w:t>and</w:t>
      </w:r>
      <w:proofErr w:type="gramEnd"/>
      <w:r>
        <w:t xml:space="preserve"> the Biosafety Officer at x</w:t>
      </w:r>
      <w:r w:rsidR="00FE4B4A">
        <w:t>52807</w:t>
      </w:r>
      <w:r>
        <w:t xml:space="preserve">.  This is very important as the University maintains an ongoing log/list of spills and injuries as applicable </w:t>
      </w:r>
      <w:r w:rsidR="003C0B28">
        <w:t xml:space="preserve">and </w:t>
      </w:r>
      <w:r>
        <w:t xml:space="preserve">reports these as required under the </w:t>
      </w:r>
      <w:r>
        <w:rPr>
          <w:i/>
        </w:rPr>
        <w:t>NIH Guidelines for Research Involving Recombinant DNA Molecules.</w:t>
      </w:r>
    </w:p>
    <w:p w:rsidR="00283739" w:rsidRDefault="008A4DA7" w:rsidP="000C2AAD">
      <w:pPr>
        <w:pStyle w:val="ListParagraph"/>
        <w:numPr>
          <w:ilvl w:val="0"/>
          <w:numId w:val="16"/>
        </w:numPr>
      </w:pPr>
      <w:r>
        <w:t>After at least 30 minutes, Biosafety personnel will enter the area to clean up the spill.</w:t>
      </w:r>
    </w:p>
    <w:p w:rsidR="000C5B69" w:rsidRDefault="000C5B69" w:rsidP="000C5B69">
      <w:pPr>
        <w:pStyle w:val="Heading2"/>
      </w:pPr>
    </w:p>
    <w:p w:rsidR="008A4DA7" w:rsidRPr="000A63FF" w:rsidRDefault="00733152" w:rsidP="000C5B69">
      <w:pPr>
        <w:pStyle w:val="Heading2"/>
        <w:rPr>
          <w:rFonts w:asciiTheme="minorHAnsi" w:hAnsiTheme="minorHAnsi" w:cs="Times New Roman"/>
          <w:b/>
          <w:i/>
          <w:color w:val="auto"/>
          <w:sz w:val="28"/>
          <w:szCs w:val="28"/>
        </w:rPr>
      </w:pPr>
      <w:bookmarkStart w:id="23" w:name="_Toc402791933"/>
      <w:r w:rsidRPr="000A63FF">
        <w:rPr>
          <w:rFonts w:asciiTheme="minorHAnsi" w:hAnsiTheme="minorHAnsi" w:cs="Times New Roman"/>
          <w:b/>
          <w:i/>
          <w:color w:val="auto"/>
          <w:sz w:val="28"/>
          <w:szCs w:val="28"/>
        </w:rPr>
        <w:t>Biological Waste Disposal</w:t>
      </w:r>
      <w:bookmarkEnd w:id="23"/>
    </w:p>
    <w:p w:rsidR="003C0B28" w:rsidRPr="003C0B28" w:rsidRDefault="003C0B28" w:rsidP="003C0B28"/>
    <w:p w:rsidR="008A4DA7" w:rsidRPr="003C0B28" w:rsidRDefault="008A4DA7" w:rsidP="000C5B69">
      <w:pPr>
        <w:pStyle w:val="Heading3"/>
        <w:rPr>
          <w:b/>
          <w:color w:val="auto"/>
        </w:rPr>
      </w:pPr>
      <w:bookmarkStart w:id="24" w:name="_Toc402791934"/>
      <w:r w:rsidRPr="003C0B28">
        <w:rPr>
          <w:b/>
          <w:color w:val="auto"/>
        </w:rPr>
        <w:t>Liquid Biohazardous Waste Disposal:</w:t>
      </w:r>
      <w:bookmarkEnd w:id="24"/>
    </w:p>
    <w:p w:rsidR="008A4DA7" w:rsidRDefault="008A4DA7" w:rsidP="008A4DA7">
      <w:pPr>
        <w:ind w:left="720"/>
      </w:pPr>
      <w:r>
        <w:t xml:space="preserve">All liquid biological waste from the lab must be treated prior to disposal.  Examples of biological waste include cell lines, recombinant DNA, recombinant proteins, and biological agents.  The procedures below outline the steps to take to treat liquid biohazardous waste generated in Dr. </w:t>
      </w:r>
      <w:sdt>
        <w:sdtPr>
          <w:id w:val="1681390540"/>
          <w:placeholder>
            <w:docPart w:val="DefaultPlaceholder_1081868574"/>
          </w:placeholder>
          <w:showingPlcHdr/>
        </w:sdtPr>
        <w:sdtContent>
          <w:r w:rsidRPr="003C0B28">
            <w:rPr>
              <w:rStyle w:val="PlaceholderText"/>
              <w:highlight w:val="lightGray"/>
            </w:rPr>
            <w:t>Click here to enter text.</w:t>
          </w:r>
        </w:sdtContent>
      </w:sdt>
      <w:r>
        <w:t xml:space="preserve"> </w:t>
      </w:r>
      <w:proofErr w:type="gramStart"/>
      <w:r>
        <w:t>lab</w:t>
      </w:r>
      <w:proofErr w:type="gramEnd"/>
      <w:r>
        <w:t>:</w:t>
      </w:r>
    </w:p>
    <w:p w:rsidR="008A4DA7" w:rsidRDefault="00E51712" w:rsidP="008A4DA7">
      <w:pPr>
        <w:pStyle w:val="ListParagraph"/>
        <w:numPr>
          <w:ilvl w:val="0"/>
          <w:numId w:val="3"/>
        </w:numPr>
      </w:pPr>
      <w:r>
        <w:t>Always</w:t>
      </w:r>
      <w:r w:rsidR="008A4DA7">
        <w:t xml:space="preserve"> wear appr</w:t>
      </w:r>
      <w:r>
        <w:t>opriate PPE such as disposable gloves, lab coat and eye protection (safety glasses or goggles) when working with biohazardous waste.</w:t>
      </w:r>
    </w:p>
    <w:p w:rsidR="00E51712" w:rsidRDefault="00E51712" w:rsidP="008A4DA7">
      <w:pPr>
        <w:pStyle w:val="ListParagraph"/>
        <w:numPr>
          <w:ilvl w:val="0"/>
          <w:numId w:val="3"/>
        </w:numPr>
      </w:pPr>
      <w:r>
        <w:t>When liquid biohazardous waste is anticipated to be generated, add 100 ml of undiluted bleach into a 1 l beaker.</w:t>
      </w:r>
    </w:p>
    <w:p w:rsidR="00E51712" w:rsidRDefault="00E51712" w:rsidP="008A4DA7">
      <w:pPr>
        <w:pStyle w:val="ListParagraph"/>
        <w:numPr>
          <w:ilvl w:val="0"/>
          <w:numId w:val="3"/>
        </w:numPr>
      </w:pPr>
      <w:r>
        <w:t>As experiments are performed and completed pour the biological waste into the beaker with the bleach.</w:t>
      </w:r>
    </w:p>
    <w:p w:rsidR="00E51712" w:rsidRDefault="00E51712" w:rsidP="008A4DA7">
      <w:pPr>
        <w:pStyle w:val="ListParagraph"/>
        <w:numPr>
          <w:ilvl w:val="0"/>
          <w:numId w:val="3"/>
        </w:numPr>
      </w:pPr>
      <w:r>
        <w:t>Once experiments are complete and if the beaker is less than 1 L add water to bring the volume to 1 L.</w:t>
      </w:r>
    </w:p>
    <w:p w:rsidR="00E51712" w:rsidRDefault="00E51712" w:rsidP="008A4DA7">
      <w:pPr>
        <w:pStyle w:val="ListParagraph"/>
        <w:numPr>
          <w:ilvl w:val="0"/>
          <w:numId w:val="3"/>
        </w:numPr>
      </w:pPr>
      <w:r>
        <w:t>Once the beaker is full the bleach has been diluted to a 10 % solution.</w:t>
      </w:r>
    </w:p>
    <w:p w:rsidR="00E51712" w:rsidRDefault="00E51712" w:rsidP="008A4DA7">
      <w:pPr>
        <w:pStyle w:val="ListParagraph"/>
        <w:numPr>
          <w:ilvl w:val="0"/>
          <w:numId w:val="3"/>
        </w:numPr>
      </w:pPr>
      <w:r>
        <w:t>Let 10 % bleach and biological waste solution stand for at least 1 hour.</w:t>
      </w:r>
    </w:p>
    <w:p w:rsidR="003701C9" w:rsidRDefault="00E51712" w:rsidP="003701C9">
      <w:pPr>
        <w:pStyle w:val="ListParagraph"/>
        <w:numPr>
          <w:ilvl w:val="0"/>
          <w:numId w:val="3"/>
        </w:numPr>
      </w:pPr>
      <w:r>
        <w:t xml:space="preserve">Dispose of the solution with </w:t>
      </w:r>
      <w:r w:rsidR="003701C9">
        <w:t>care to avoid splatter down the lab sink and rinse beaker.</w:t>
      </w:r>
    </w:p>
    <w:p w:rsidR="00733152" w:rsidRDefault="00733152" w:rsidP="00733152">
      <w:pPr>
        <w:rPr>
          <w:b/>
        </w:rPr>
      </w:pPr>
    </w:p>
    <w:p w:rsidR="00733152" w:rsidRPr="003C0B28" w:rsidRDefault="003701C9" w:rsidP="000C5B69">
      <w:pPr>
        <w:pStyle w:val="Heading3"/>
        <w:rPr>
          <w:b/>
          <w:color w:val="auto"/>
        </w:rPr>
      </w:pPr>
      <w:bookmarkStart w:id="25" w:name="_Toc402791935"/>
      <w:r w:rsidRPr="003C0B28">
        <w:rPr>
          <w:b/>
          <w:color w:val="auto"/>
        </w:rPr>
        <w:t>Solid Biohazardous Waste Disposal:</w:t>
      </w:r>
      <w:bookmarkEnd w:id="25"/>
    </w:p>
    <w:p w:rsidR="003701C9" w:rsidRPr="00733152" w:rsidRDefault="003701C9" w:rsidP="00733152">
      <w:pPr>
        <w:rPr>
          <w:b/>
        </w:rPr>
      </w:pPr>
      <w:r>
        <w:t xml:space="preserve">The procedures below outline the steps to take to treat solid biohazardous waste generated in Dr. </w:t>
      </w:r>
      <w:sdt>
        <w:sdtPr>
          <w:rPr>
            <w:highlight w:val="lightGray"/>
          </w:rPr>
          <w:id w:val="1791543564"/>
          <w:placeholder>
            <w:docPart w:val="A63B9EDE6D5045D7A670B34E21CC9730"/>
          </w:placeholder>
          <w:showingPlcHdr/>
        </w:sdtPr>
        <w:sdtContent>
          <w:r w:rsidRPr="003C0B28">
            <w:rPr>
              <w:rStyle w:val="PlaceholderText"/>
              <w:highlight w:val="lightGray"/>
            </w:rPr>
            <w:t>Click here to enter text.</w:t>
          </w:r>
        </w:sdtContent>
      </w:sdt>
      <w:r>
        <w:t xml:space="preserve"> </w:t>
      </w:r>
      <w:proofErr w:type="gramStart"/>
      <w:r>
        <w:t>lab</w:t>
      </w:r>
      <w:proofErr w:type="gramEnd"/>
      <w:r>
        <w:t>:</w:t>
      </w:r>
    </w:p>
    <w:p w:rsidR="003701C9" w:rsidRDefault="003701C9" w:rsidP="003701C9">
      <w:pPr>
        <w:pStyle w:val="ListParagraph"/>
        <w:numPr>
          <w:ilvl w:val="0"/>
          <w:numId w:val="4"/>
        </w:numPr>
      </w:pPr>
      <w:r>
        <w:t>All solid lab waste that has come in contact with biological waste from the lab must be treated prior to disposal.  Examples of biological waste include used personal protective equipment such as disposable gloves, paper towels, pipette tips, disposable Petri dishes, pipettes</w:t>
      </w:r>
      <w:r w:rsidR="000C2AAD">
        <w:t>,</w:t>
      </w:r>
      <w:r>
        <w:t xml:space="preserve"> and culture flasks.</w:t>
      </w:r>
    </w:p>
    <w:p w:rsidR="00022DAD" w:rsidRDefault="00022DAD" w:rsidP="003701C9">
      <w:pPr>
        <w:pStyle w:val="ListParagraph"/>
        <w:numPr>
          <w:ilvl w:val="0"/>
          <w:numId w:val="4"/>
        </w:numPr>
      </w:pPr>
      <w:r>
        <w:t>Always wear appropriate PPE such as disposable gloves, lab coat</w:t>
      </w:r>
      <w:r w:rsidR="000C2AAD">
        <w:t>,</w:t>
      </w:r>
      <w:r>
        <w:t xml:space="preserve"> and eye protection (safety glasses or goggles) when working with biohazardous waste.</w:t>
      </w:r>
    </w:p>
    <w:p w:rsidR="00022DAD" w:rsidRDefault="00022DAD" w:rsidP="003701C9">
      <w:pPr>
        <w:pStyle w:val="ListParagraph"/>
        <w:numPr>
          <w:ilvl w:val="0"/>
          <w:numId w:val="4"/>
        </w:numPr>
      </w:pPr>
      <w:r>
        <w:t>Place all potentially contaminated items in biohazardous waste bag.</w:t>
      </w:r>
    </w:p>
    <w:p w:rsidR="00022DAD" w:rsidRDefault="00022DAD" w:rsidP="003701C9">
      <w:pPr>
        <w:pStyle w:val="ListParagraph"/>
        <w:numPr>
          <w:ilvl w:val="0"/>
          <w:numId w:val="4"/>
        </w:numPr>
      </w:pPr>
      <w:r>
        <w:t>Once the bag is ¾ full close bag and place autoclave tape on the bag.</w:t>
      </w:r>
    </w:p>
    <w:p w:rsidR="00022DAD" w:rsidRDefault="00022DAD" w:rsidP="003701C9">
      <w:pPr>
        <w:pStyle w:val="ListParagraph"/>
        <w:numPr>
          <w:ilvl w:val="0"/>
          <w:numId w:val="4"/>
        </w:numPr>
      </w:pPr>
      <w:r>
        <w:t>Take the biohazard bag to the autoclave room per your buildings transportation guidelines</w:t>
      </w:r>
      <w:r w:rsidR="000C2AAD">
        <w:t xml:space="preserve"> </w:t>
      </w:r>
      <w:r w:rsidR="00AE17A8">
        <w:t xml:space="preserve">as follows </w:t>
      </w:r>
      <w:sdt>
        <w:sdtPr>
          <w:id w:val="259340976"/>
          <w:placeholder>
            <w:docPart w:val="DefaultPlaceholder_1081868574"/>
          </w:placeholder>
          <w:showingPlcHdr/>
        </w:sdtPr>
        <w:sdtContent>
          <w:r w:rsidR="00AE17A8" w:rsidRPr="003C0B28">
            <w:rPr>
              <w:rStyle w:val="PlaceholderText"/>
              <w:highlight w:val="lightGray"/>
            </w:rPr>
            <w:t>Click here to enter text.</w:t>
          </w:r>
        </w:sdtContent>
      </w:sdt>
      <w:r>
        <w:t xml:space="preserve"> </w:t>
      </w:r>
      <w:proofErr w:type="gramStart"/>
      <w:r>
        <w:t>and</w:t>
      </w:r>
      <w:proofErr w:type="gramEnd"/>
      <w:r>
        <w:t xml:space="preserve"> place in the autoclave.</w:t>
      </w:r>
    </w:p>
    <w:p w:rsidR="00022DAD" w:rsidRDefault="00022DAD" w:rsidP="003701C9">
      <w:pPr>
        <w:pStyle w:val="ListParagraph"/>
        <w:numPr>
          <w:ilvl w:val="0"/>
          <w:numId w:val="4"/>
        </w:numPr>
      </w:pPr>
      <w:r>
        <w:t xml:space="preserve">Complete autoclave log book entry and autoclave biohazardous waste </w:t>
      </w:r>
      <w:r w:rsidR="00AE17A8">
        <w:t xml:space="preserve">for </w:t>
      </w:r>
      <w:sdt>
        <w:sdtPr>
          <w:id w:val="194352868"/>
          <w:placeholder>
            <w:docPart w:val="DefaultPlaceholder_1081868574"/>
          </w:placeholder>
          <w:showingPlcHdr/>
        </w:sdtPr>
        <w:sdtContent>
          <w:r w:rsidR="00AE17A8" w:rsidRPr="005722BC">
            <w:rPr>
              <w:rStyle w:val="PlaceholderText"/>
            </w:rPr>
            <w:t>Click here to enter text.</w:t>
          </w:r>
        </w:sdtContent>
      </w:sdt>
      <w:r>
        <w:t xml:space="preserve"> </w:t>
      </w:r>
      <w:proofErr w:type="gramStart"/>
      <w:r>
        <w:t>following</w:t>
      </w:r>
      <w:proofErr w:type="gramEnd"/>
      <w:r>
        <w:t xml:space="preserve"> manufactures’ recommendations for autoclave operation.</w:t>
      </w:r>
    </w:p>
    <w:p w:rsidR="00022DAD" w:rsidRDefault="00022DAD" w:rsidP="003701C9">
      <w:pPr>
        <w:pStyle w:val="ListParagraph"/>
        <w:numPr>
          <w:ilvl w:val="0"/>
          <w:numId w:val="4"/>
        </w:numPr>
      </w:pPr>
      <w:r>
        <w:t>Once the autoclave cycle is complete the load within has been sterilized if the autoclave tape has turned color and the autoclave display shows no errors.</w:t>
      </w:r>
    </w:p>
    <w:p w:rsidR="00AE17A8" w:rsidRDefault="00022DAD" w:rsidP="003701C9">
      <w:pPr>
        <w:pStyle w:val="ListParagraph"/>
        <w:numPr>
          <w:ilvl w:val="0"/>
          <w:numId w:val="4"/>
        </w:numPr>
      </w:pPr>
      <w:r>
        <w:t>Place the biohazardous bag into a black garbage bag</w:t>
      </w:r>
      <w:r w:rsidR="008A4DA7">
        <w:t xml:space="preserve"> </w:t>
      </w:r>
      <w:r w:rsidR="00AE17A8">
        <w:t xml:space="preserve">prior to disposing of </w:t>
      </w:r>
      <w:r w:rsidR="000C2AAD">
        <w:t>the waste</w:t>
      </w:r>
      <w:r w:rsidR="00AE17A8">
        <w:t xml:space="preserve"> in the dumpster.</w:t>
      </w:r>
    </w:p>
    <w:p w:rsidR="008A4DA7" w:rsidRDefault="00AE17A8" w:rsidP="003701C9">
      <w:pPr>
        <w:pStyle w:val="ListParagraph"/>
        <w:numPr>
          <w:ilvl w:val="0"/>
          <w:numId w:val="4"/>
        </w:numPr>
      </w:pPr>
      <w:r>
        <w:t xml:space="preserve">If the autoclave tape did not turn color and/or the autoclave display indicates errors occurred during operation or an incomplete cycle the load has not been sterilized.  Notify </w:t>
      </w:r>
      <w:sdt>
        <w:sdtPr>
          <w:rPr>
            <w:highlight w:val="lightGray"/>
          </w:rPr>
          <w:id w:val="-1970264278"/>
          <w:placeholder>
            <w:docPart w:val="DefaultPlaceholder_1081868574"/>
          </w:placeholder>
          <w:showingPlcHdr/>
        </w:sdtPr>
        <w:sdtContent>
          <w:r w:rsidRPr="003C0B28">
            <w:rPr>
              <w:rStyle w:val="PlaceholderText"/>
              <w:highlight w:val="lightGray"/>
            </w:rPr>
            <w:t>Click here to enter text.</w:t>
          </w:r>
        </w:sdtContent>
      </w:sdt>
      <w:r>
        <w:t xml:space="preserve"> </w:t>
      </w:r>
      <w:proofErr w:type="gramStart"/>
      <w:r>
        <w:t>at</w:t>
      </w:r>
      <w:proofErr w:type="gramEnd"/>
      <w:r>
        <w:t xml:space="preserve"> </w:t>
      </w:r>
      <w:sdt>
        <w:sdtPr>
          <w:id w:val="-1095858628"/>
          <w:placeholder>
            <w:docPart w:val="DefaultPlaceholder_1081868574"/>
          </w:placeholder>
          <w:showingPlcHdr/>
        </w:sdtPr>
        <w:sdtContent>
          <w:r w:rsidRPr="003C0B28">
            <w:rPr>
              <w:rStyle w:val="PlaceholderText"/>
              <w:highlight w:val="lightGray"/>
            </w:rPr>
            <w:t>Click here to enter text.</w:t>
          </w:r>
        </w:sdtContent>
      </w:sdt>
      <w:r>
        <w:t xml:space="preserve"> </w:t>
      </w:r>
      <w:proofErr w:type="gramStart"/>
      <w:r>
        <w:t>as</w:t>
      </w:r>
      <w:proofErr w:type="gramEnd"/>
      <w:r>
        <w:t xml:space="preserve"> the load is still considered biohazardous.</w:t>
      </w:r>
      <w:r w:rsidR="008A4DA7">
        <w:t xml:space="preserve">                                                      </w:t>
      </w:r>
    </w:p>
    <w:p w:rsidR="00733152" w:rsidRPr="003C0B28" w:rsidRDefault="00733152" w:rsidP="000C5B69">
      <w:pPr>
        <w:pStyle w:val="Heading3"/>
        <w:rPr>
          <w:b/>
          <w:color w:val="auto"/>
        </w:rPr>
      </w:pPr>
      <w:bookmarkStart w:id="26" w:name="_Toc402791936"/>
      <w:r w:rsidRPr="003C0B28">
        <w:rPr>
          <w:b/>
          <w:color w:val="auto"/>
        </w:rPr>
        <w:t>Sharp Biohazardous Waste Disposal:</w:t>
      </w:r>
      <w:bookmarkEnd w:id="26"/>
    </w:p>
    <w:p w:rsidR="00733152" w:rsidRPr="00733152" w:rsidRDefault="00733152" w:rsidP="00733152">
      <w:pPr>
        <w:rPr>
          <w:b/>
        </w:rPr>
      </w:pPr>
      <w:r>
        <w:t xml:space="preserve">The procedures below outline the steps to </w:t>
      </w:r>
      <w:r w:rsidR="00A54112">
        <w:t>carefully handle sharps</w:t>
      </w:r>
      <w:r>
        <w:t xml:space="preserve"> in Dr. </w:t>
      </w:r>
      <w:sdt>
        <w:sdtPr>
          <w:id w:val="2078315766"/>
          <w:placeholder>
            <w:docPart w:val="9636B24DECA54AFA8804A8A154BA9DAE"/>
          </w:placeholder>
          <w:showingPlcHdr/>
        </w:sdtPr>
        <w:sdtContent>
          <w:r w:rsidRPr="005722BC">
            <w:rPr>
              <w:rStyle w:val="PlaceholderText"/>
            </w:rPr>
            <w:t>Click here to enter text.</w:t>
          </w:r>
        </w:sdtContent>
      </w:sdt>
      <w:r>
        <w:t xml:space="preserve"> </w:t>
      </w:r>
      <w:proofErr w:type="gramStart"/>
      <w:r>
        <w:t>lab</w:t>
      </w:r>
      <w:proofErr w:type="gramEnd"/>
      <w:r>
        <w:t>:</w:t>
      </w:r>
    </w:p>
    <w:p w:rsidR="00A54112" w:rsidRDefault="00A54112" w:rsidP="00733152">
      <w:pPr>
        <w:pStyle w:val="ListParagraph"/>
        <w:numPr>
          <w:ilvl w:val="0"/>
          <w:numId w:val="12"/>
        </w:numPr>
      </w:pPr>
      <w:r>
        <w:t xml:space="preserve">All used sharps must be immediately discarded into a sharps container.  </w:t>
      </w:r>
    </w:p>
    <w:p w:rsidR="00733152" w:rsidRDefault="00A54112" w:rsidP="00FE4B4A">
      <w:pPr>
        <w:pStyle w:val="ListParagraph"/>
        <w:numPr>
          <w:ilvl w:val="0"/>
          <w:numId w:val="12"/>
        </w:numPr>
      </w:pPr>
      <w:r>
        <w:t>Sharps containers must be kept upright and never reach into a sharps disposal container.</w:t>
      </w:r>
    </w:p>
    <w:p w:rsidR="00A54112" w:rsidRDefault="00A54112" w:rsidP="00FE4B4A">
      <w:pPr>
        <w:pStyle w:val="ListParagraph"/>
        <w:numPr>
          <w:ilvl w:val="0"/>
          <w:numId w:val="12"/>
        </w:numPr>
      </w:pPr>
      <w:r>
        <w:t>Sharps containers must be easily located in the immediate area where sharps are used.</w:t>
      </w:r>
    </w:p>
    <w:p w:rsidR="00A54112" w:rsidRDefault="00B37B82" w:rsidP="00FE4B4A">
      <w:pPr>
        <w:pStyle w:val="ListParagraph"/>
        <w:numPr>
          <w:ilvl w:val="0"/>
          <w:numId w:val="12"/>
        </w:numPr>
      </w:pPr>
      <w:r>
        <w:t>When sharps waste</w:t>
      </w:r>
      <w:r w:rsidR="00A54112">
        <w:t xml:space="preserve"> </w:t>
      </w:r>
      <w:r>
        <w:t>has reached the pre-marked “fill-line” of the sharps container close and lock lid.</w:t>
      </w:r>
    </w:p>
    <w:p w:rsidR="00733152" w:rsidRDefault="00B37B82" w:rsidP="00FE4B4A">
      <w:pPr>
        <w:pStyle w:val="ListParagraph"/>
        <w:numPr>
          <w:ilvl w:val="0"/>
          <w:numId w:val="12"/>
        </w:numPr>
      </w:pPr>
      <w:r>
        <w:t>Contact Safety and Risk Management to have sharps containers picked-up and replaced.</w:t>
      </w:r>
    </w:p>
    <w:p w:rsidR="00551126" w:rsidRPr="00B37B82" w:rsidRDefault="00B37B82" w:rsidP="00B37B82">
      <w:pPr>
        <w:pStyle w:val="Heading2"/>
      </w:pPr>
      <w:r>
        <w:t xml:space="preserve">               </w:t>
      </w:r>
      <w:r w:rsidR="008A4DA7">
        <w:t xml:space="preserve">                                                 </w:t>
      </w:r>
      <w:r>
        <w:t xml:space="preserve">                               </w:t>
      </w:r>
    </w:p>
    <w:p w:rsidR="00551126" w:rsidRPr="000A63FF" w:rsidRDefault="00551126" w:rsidP="00B37B82">
      <w:pPr>
        <w:rPr>
          <w:b/>
          <w:i/>
          <w:sz w:val="28"/>
          <w:szCs w:val="28"/>
        </w:rPr>
      </w:pPr>
      <w:bookmarkStart w:id="27" w:name="_Toc402791937"/>
      <w:r w:rsidRPr="000A63FF">
        <w:rPr>
          <w:rStyle w:val="Heading2Char"/>
          <w:rFonts w:asciiTheme="minorHAnsi" w:hAnsiTheme="minorHAnsi"/>
          <w:b/>
          <w:i/>
          <w:color w:val="auto"/>
          <w:sz w:val="28"/>
          <w:szCs w:val="28"/>
        </w:rPr>
        <w:t>Injury to an individual in the laboratory</w:t>
      </w:r>
      <w:bookmarkEnd w:id="27"/>
      <w:r w:rsidRPr="000A63FF">
        <w:rPr>
          <w:rStyle w:val="Heading2Char"/>
          <w:rFonts w:asciiTheme="minorHAnsi" w:hAnsiTheme="minorHAnsi"/>
          <w:b/>
          <w:i/>
          <w:color w:val="auto"/>
          <w:sz w:val="28"/>
          <w:szCs w:val="28"/>
        </w:rPr>
        <w:t xml:space="preserve"> </w:t>
      </w:r>
      <w:r w:rsidRPr="000A63FF">
        <w:rPr>
          <w:b/>
          <w:i/>
          <w:sz w:val="28"/>
          <w:szCs w:val="28"/>
        </w:rPr>
        <w:t>(i.e. needles stick, cut, biological/chemical exposure incident – splash, etc.):</w:t>
      </w:r>
    </w:p>
    <w:p w:rsidR="00551126" w:rsidRDefault="00551126" w:rsidP="00551126">
      <w:pPr>
        <w:pStyle w:val="ListParagraph"/>
        <w:numPr>
          <w:ilvl w:val="1"/>
          <w:numId w:val="9"/>
        </w:numPr>
      </w:pPr>
      <w:r w:rsidRPr="00283739">
        <w:t>Immediately stop work and flush affected area with soap and water for 15 minutes.</w:t>
      </w:r>
    </w:p>
    <w:p w:rsidR="00551126" w:rsidRDefault="00551126" w:rsidP="00FE4B4A">
      <w:pPr>
        <w:pStyle w:val="ListParagraph"/>
        <w:numPr>
          <w:ilvl w:val="1"/>
          <w:numId w:val="9"/>
        </w:numPr>
      </w:pPr>
      <w:r>
        <w:t>If the injury is a Medical Emergency call 911 or campus police x</w:t>
      </w:r>
      <w:r w:rsidR="00FE4B4A">
        <w:t>2807</w:t>
      </w:r>
      <w:r>
        <w:t>.</w:t>
      </w:r>
      <w:r w:rsidR="00FE4B4A" w:rsidRPr="00FE4B4A">
        <w:t xml:space="preserve"> </w:t>
      </w:r>
      <w:r w:rsidR="00FE4B4A">
        <w:t xml:space="preserve">If you need emergency medical treatment, call </w:t>
      </w:r>
      <w:proofErr w:type="gramStart"/>
      <w:r w:rsidR="00FE4B4A">
        <w:t xml:space="preserve">911 </w:t>
      </w:r>
      <w:r w:rsidR="00FE4B4A">
        <w:t xml:space="preserve"> for</w:t>
      </w:r>
      <w:proofErr w:type="gramEnd"/>
      <w:r w:rsidR="00FE4B4A">
        <w:t xml:space="preserve"> transport</w:t>
      </w:r>
      <w:r w:rsidR="00FE4B4A">
        <w:t xml:space="preserve"> to the nearest hospital: IU H</w:t>
      </w:r>
      <w:r w:rsidR="00FE4B4A">
        <w:t xml:space="preserve">ealth Ball Memorial Hospital, </w:t>
      </w:r>
      <w:r w:rsidR="00FE4B4A">
        <w:t xml:space="preserve">located at 2401 W. </w:t>
      </w:r>
      <w:r w:rsidR="00FE4B4A">
        <w:t xml:space="preserve">University Ave. </w:t>
      </w:r>
    </w:p>
    <w:p w:rsidR="00551126" w:rsidRDefault="00551126" w:rsidP="00551126">
      <w:pPr>
        <w:pStyle w:val="ListParagraph"/>
        <w:numPr>
          <w:ilvl w:val="1"/>
          <w:numId w:val="9"/>
        </w:numPr>
      </w:pPr>
      <w:r>
        <w:t>Secure all infectious materials.</w:t>
      </w:r>
    </w:p>
    <w:p w:rsidR="00551126" w:rsidRDefault="00551126" w:rsidP="00551126">
      <w:pPr>
        <w:pStyle w:val="ListParagraph"/>
        <w:numPr>
          <w:ilvl w:val="1"/>
          <w:numId w:val="9"/>
        </w:numPr>
      </w:pPr>
      <w:r>
        <w:t xml:space="preserve">Notify Dr. </w:t>
      </w:r>
      <w:sdt>
        <w:sdtPr>
          <w:rPr>
            <w:highlight w:val="lightGray"/>
          </w:rPr>
          <w:id w:val="-1522924515"/>
          <w:placeholder>
            <w:docPart w:val="104CD91C6F004283AC79DB1844FFD018"/>
          </w:placeholder>
          <w:showingPlcHdr/>
        </w:sdtPr>
        <w:sdtContent>
          <w:r w:rsidRPr="003C0B28">
            <w:rPr>
              <w:rStyle w:val="PlaceholderText"/>
              <w:highlight w:val="lightGray"/>
            </w:rPr>
            <w:t>Click here to enter text.</w:t>
          </w:r>
        </w:sdtContent>
      </w:sdt>
      <w:r>
        <w:t xml:space="preserve"> </w:t>
      </w:r>
      <w:proofErr w:type="gramStart"/>
      <w:r>
        <w:t>and</w:t>
      </w:r>
      <w:proofErr w:type="gramEnd"/>
      <w:r>
        <w:t xml:space="preserve"> Biosafety Officer at (</w:t>
      </w:r>
      <w:r w:rsidR="00FE4B4A">
        <w:t>765</w:t>
      </w:r>
      <w:r>
        <w:t xml:space="preserve">) </w:t>
      </w:r>
      <w:r w:rsidR="00FE4B4A">
        <w:t>285</w:t>
      </w:r>
      <w:r>
        <w:t>-</w:t>
      </w:r>
      <w:r w:rsidR="00FE4B4A">
        <w:t>2807</w:t>
      </w:r>
      <w:r>
        <w:t xml:space="preserve"> or Campus police </w:t>
      </w:r>
      <w:r w:rsidR="00FE4B4A">
        <w:t>911</w:t>
      </w:r>
      <w:r>
        <w:t xml:space="preserve"> after working hours.  This is a very important as the University maintains an ongoing log/list of spills and injuries and as applicable reports these as required under the </w:t>
      </w:r>
      <w:r>
        <w:rPr>
          <w:i/>
        </w:rPr>
        <w:t>NIH Guidelines for Research Involving Recombinant DNA Molecules.</w:t>
      </w:r>
    </w:p>
    <w:p w:rsidR="00551126" w:rsidRDefault="00551126" w:rsidP="00551126">
      <w:pPr>
        <w:pStyle w:val="ListParagraph"/>
        <w:numPr>
          <w:ilvl w:val="1"/>
          <w:numId w:val="9"/>
        </w:numPr>
      </w:pPr>
      <w:r>
        <w:t>Use the nearest First Aid Kit located in the laboratory.</w:t>
      </w:r>
    </w:p>
    <w:p w:rsidR="00FE4B4A" w:rsidRDefault="00551126" w:rsidP="00FE4B4A">
      <w:pPr>
        <w:pStyle w:val="ListParagraph"/>
        <w:numPr>
          <w:ilvl w:val="1"/>
          <w:numId w:val="9"/>
        </w:numPr>
      </w:pPr>
      <w:r>
        <w:t>If during working hours seek</w:t>
      </w:r>
      <w:r w:rsidR="00FE4B4A">
        <w:t xml:space="preserve"> non-emergency</w:t>
      </w:r>
      <w:r>
        <w:t xml:space="preserve"> medical attention at the </w:t>
      </w:r>
      <w:r w:rsidR="00FE4B4A">
        <w:t>BSU Health Center</w:t>
      </w:r>
      <w:r>
        <w:t xml:space="preserve">.  After working hours seek medical attention at </w:t>
      </w:r>
      <w:proofErr w:type="spellStart"/>
      <w:r w:rsidR="00FE4B4A">
        <w:t>MedExpress</w:t>
      </w:r>
      <w:proofErr w:type="spellEnd"/>
      <w:r w:rsidR="00FE4B4A">
        <w:t>:  1313 W. McGalliard Avenue:  765-287-8460</w:t>
      </w:r>
      <w:r w:rsidR="00FE4B4A">
        <w:t xml:space="preserve">, or </w:t>
      </w:r>
      <w:r w:rsidR="00FE4B4A">
        <w:t xml:space="preserve">US </w:t>
      </w:r>
      <w:proofErr w:type="spellStart"/>
      <w:r w:rsidR="00FE4B4A">
        <w:t>Healthworks</w:t>
      </w:r>
      <w:proofErr w:type="spellEnd"/>
      <w:r w:rsidR="00FE4B4A">
        <w:t>:  3911 W. Clara Lane:  765-288-8800</w:t>
      </w:r>
      <w:r w:rsidR="00FE4B4A">
        <w:t xml:space="preserve">. </w:t>
      </w:r>
    </w:p>
    <w:p w:rsidR="00FE4B4A" w:rsidRDefault="00FE4B4A" w:rsidP="00FE4B4A">
      <w:pPr>
        <w:pStyle w:val="ListParagraph"/>
        <w:numPr>
          <w:ilvl w:val="1"/>
          <w:numId w:val="9"/>
        </w:numPr>
      </w:pPr>
      <w:r>
        <w:t xml:space="preserve">Take the pertinent Biological Data Safety Sheet or other information on the biohazard with you. </w:t>
      </w:r>
    </w:p>
    <w:p w:rsidR="00551126" w:rsidRDefault="00551126" w:rsidP="00FE4B4A">
      <w:pPr>
        <w:pStyle w:val="ListParagraph"/>
        <w:numPr>
          <w:ilvl w:val="1"/>
          <w:numId w:val="9"/>
        </w:numPr>
      </w:pPr>
      <w:r>
        <w:t xml:space="preserve">Dr. </w:t>
      </w:r>
      <w:sdt>
        <w:sdtPr>
          <w:rPr>
            <w:highlight w:val="lightGray"/>
          </w:rPr>
          <w:id w:val="-38124668"/>
          <w:placeholder>
            <w:docPart w:val="104CD91C6F004283AC79DB1844FFD018"/>
          </w:placeholder>
          <w:showingPlcHdr/>
        </w:sdtPr>
        <w:sdtContent>
          <w:r w:rsidRPr="00FE4B4A">
            <w:rPr>
              <w:rStyle w:val="PlaceholderText"/>
              <w:highlight w:val="lightGray"/>
            </w:rPr>
            <w:t>Click here to enter text.</w:t>
          </w:r>
        </w:sdtContent>
      </w:sdt>
      <w:r>
        <w:t xml:space="preserve"> </w:t>
      </w:r>
      <w:proofErr w:type="gramStart"/>
      <w:r>
        <w:t>will</w:t>
      </w:r>
      <w:proofErr w:type="gramEnd"/>
      <w:r>
        <w:t xml:space="preserve"> complete the Workers Compensation Injury/Incident Report form documenting the route of exposure and the circumstances under which the incident occurred.</w:t>
      </w:r>
    </w:p>
    <w:p w:rsidR="008D2C7D" w:rsidRDefault="008D2C7D" w:rsidP="008D2C7D"/>
    <w:p w:rsidR="008A4DA7" w:rsidRPr="000A63FF" w:rsidRDefault="005C0844" w:rsidP="005C0844">
      <w:pPr>
        <w:pStyle w:val="Heading2"/>
        <w:rPr>
          <w:rFonts w:asciiTheme="minorHAnsi" w:hAnsiTheme="minorHAnsi"/>
          <w:b/>
          <w:i/>
          <w:color w:val="auto"/>
          <w:sz w:val="28"/>
          <w:szCs w:val="28"/>
        </w:rPr>
      </w:pPr>
      <w:bookmarkStart w:id="28" w:name="_Toc402791938"/>
      <w:r w:rsidRPr="000A63FF">
        <w:rPr>
          <w:rFonts w:asciiTheme="minorHAnsi" w:hAnsiTheme="minorHAnsi"/>
          <w:b/>
          <w:i/>
          <w:color w:val="auto"/>
          <w:sz w:val="28"/>
          <w:szCs w:val="28"/>
        </w:rPr>
        <w:t>SOPs for Dr.</w:t>
      </w:r>
      <w:sdt>
        <w:sdtPr>
          <w:rPr>
            <w:rFonts w:asciiTheme="minorHAnsi" w:hAnsiTheme="minorHAnsi"/>
            <w:b/>
            <w:i/>
            <w:color w:val="auto"/>
            <w:sz w:val="28"/>
            <w:szCs w:val="28"/>
          </w:rPr>
          <w:id w:val="742461508"/>
          <w:placeholder>
            <w:docPart w:val="DefaultPlaceholder_1081868574"/>
          </w:placeholder>
        </w:sdtPr>
        <w:sdtEndPr>
          <w:rPr>
            <w:highlight w:val="lightGray"/>
          </w:rPr>
        </w:sdtEndPr>
        <w:sdtContent>
          <w:r w:rsidRPr="000A63FF">
            <w:rPr>
              <w:rFonts w:asciiTheme="minorHAnsi" w:hAnsiTheme="minorHAnsi"/>
              <w:b/>
              <w:i/>
              <w:color w:val="auto"/>
              <w:sz w:val="28"/>
              <w:szCs w:val="28"/>
            </w:rPr>
            <w:t xml:space="preserve"> </w:t>
          </w:r>
          <w:r w:rsidRPr="000A63FF">
            <w:rPr>
              <w:rFonts w:asciiTheme="minorHAnsi" w:hAnsiTheme="minorHAnsi"/>
              <w:b/>
              <w:i/>
              <w:color w:val="auto"/>
              <w:sz w:val="28"/>
              <w:szCs w:val="28"/>
              <w:highlight w:val="lightGray"/>
            </w:rPr>
            <w:t>Last name</w:t>
          </w:r>
        </w:sdtContent>
      </w:sdt>
      <w:r w:rsidRPr="000A63FF">
        <w:rPr>
          <w:rFonts w:asciiTheme="minorHAnsi" w:hAnsiTheme="minorHAnsi"/>
          <w:b/>
          <w:i/>
          <w:color w:val="auto"/>
          <w:sz w:val="28"/>
          <w:szCs w:val="28"/>
        </w:rPr>
        <w:t xml:space="preserve"> Laboratory when using BSL Agents</w:t>
      </w:r>
      <w:bookmarkEnd w:id="28"/>
    </w:p>
    <w:p w:rsidR="00551561" w:rsidRDefault="00551561" w:rsidP="00551561"/>
    <w:p w:rsidR="00551561" w:rsidRDefault="00551561" w:rsidP="00551561">
      <w:r>
        <w:t>The purpose of this section is to develop SOPs that specifically outline instances during protocols where consideration for safety with a BSL2 agent is paramount.  Detailed, step-by</w:t>
      </w:r>
      <w:r w:rsidR="00C30073">
        <w:t xml:space="preserve"> </w:t>
      </w:r>
      <w:r>
        <w:t xml:space="preserve">step </w:t>
      </w:r>
      <w:r w:rsidR="00C30073">
        <w:t>protocols</w:t>
      </w:r>
      <w:r>
        <w:t xml:space="preserve"> describing entire experiments with materials and methods are not necessary.  Examples of SOPs where safety is emphasized are bulleted below:</w:t>
      </w:r>
    </w:p>
    <w:p w:rsidR="00551561" w:rsidRDefault="00551561" w:rsidP="00551561">
      <w:pPr>
        <w:pStyle w:val="ListParagraph"/>
        <w:numPr>
          <w:ilvl w:val="0"/>
          <w:numId w:val="15"/>
        </w:numPr>
      </w:pPr>
      <w:r>
        <w:t>Propagation of viruses</w:t>
      </w:r>
    </w:p>
    <w:p w:rsidR="00551561" w:rsidRDefault="00551561" w:rsidP="00551561">
      <w:pPr>
        <w:pStyle w:val="ListParagraph"/>
        <w:numPr>
          <w:ilvl w:val="0"/>
          <w:numId w:val="15"/>
        </w:numPr>
      </w:pPr>
      <w:r>
        <w:t>Experiments that require PPE in addition to a lab coat and gloves</w:t>
      </w:r>
    </w:p>
    <w:p w:rsidR="00551561" w:rsidRDefault="00551561" w:rsidP="00551561">
      <w:pPr>
        <w:pStyle w:val="ListParagraph"/>
        <w:numPr>
          <w:ilvl w:val="0"/>
          <w:numId w:val="15"/>
        </w:numPr>
      </w:pPr>
      <w:r>
        <w:t xml:space="preserve">Experiments that require manipulation of a BSL2 agent outside a biosafety </w:t>
      </w:r>
      <w:r w:rsidR="00C30073">
        <w:t>cabinet</w:t>
      </w:r>
    </w:p>
    <w:p w:rsidR="00551561" w:rsidRDefault="00551561" w:rsidP="00551561">
      <w:pPr>
        <w:pStyle w:val="ListParagraph"/>
        <w:numPr>
          <w:ilvl w:val="0"/>
          <w:numId w:val="15"/>
        </w:numPr>
      </w:pPr>
      <w:r>
        <w:t>How to properly vortex or sonicate a viable BSL2 agent</w:t>
      </w:r>
    </w:p>
    <w:p w:rsidR="00551561" w:rsidRDefault="00551561" w:rsidP="00551561">
      <w:pPr>
        <w:pStyle w:val="ListParagraph"/>
        <w:numPr>
          <w:ilvl w:val="0"/>
          <w:numId w:val="15"/>
        </w:numPr>
      </w:pPr>
      <w:r>
        <w:t>Safety concerning the handling of human or non-human primate cell lines or tissues</w:t>
      </w:r>
    </w:p>
    <w:p w:rsidR="00551561" w:rsidRDefault="00551561" w:rsidP="00551561">
      <w:pPr>
        <w:pStyle w:val="ListParagraph"/>
        <w:numPr>
          <w:ilvl w:val="0"/>
          <w:numId w:val="15"/>
        </w:numPr>
      </w:pPr>
      <w:r>
        <w:t>Safety when injecting a research animal with a BSL2 agent</w:t>
      </w:r>
    </w:p>
    <w:p w:rsidR="00551561" w:rsidRDefault="00551561" w:rsidP="00551561">
      <w:pPr>
        <w:pStyle w:val="ListParagraph"/>
        <w:numPr>
          <w:ilvl w:val="0"/>
          <w:numId w:val="15"/>
        </w:numPr>
      </w:pPr>
      <w:r>
        <w:t>How to safely centrifuge a sample containing BSL2 agents</w:t>
      </w:r>
    </w:p>
    <w:p w:rsidR="00551561" w:rsidRDefault="00551561" w:rsidP="00551561">
      <w:r>
        <w:t>Please enter SOPs under separate headings.</w:t>
      </w:r>
    </w:p>
    <w:sdt>
      <w:sdtPr>
        <w:id w:val="-960964507"/>
        <w:placeholder>
          <w:docPart w:val="DefaultPlaceholder_1081868574"/>
        </w:placeholder>
        <w:showingPlcHdr/>
      </w:sdtPr>
      <w:sdtContent>
        <w:p w:rsidR="00551561" w:rsidRPr="00551561" w:rsidRDefault="00551561" w:rsidP="00551561">
          <w:r w:rsidRPr="00E7275D">
            <w:rPr>
              <w:rStyle w:val="PlaceholderText"/>
              <w:highlight w:val="lightGray"/>
            </w:rPr>
            <w:t>Click here to enter text.</w:t>
          </w:r>
        </w:p>
      </w:sdtContent>
    </w:sdt>
    <w:p w:rsidR="00551561" w:rsidRDefault="005155EA" w:rsidP="000C5B69">
      <w:pPr>
        <w:pStyle w:val="Heading1"/>
        <w:rPr>
          <w:rFonts w:ascii="Times New Roman" w:hAnsi="Times New Roman" w:cs="Times New Roman"/>
          <w:b/>
          <w:color w:val="auto"/>
        </w:rPr>
      </w:pPr>
      <w:bookmarkStart w:id="29" w:name="_Toc402791939"/>
      <w:r>
        <w:rPr>
          <w:rFonts w:ascii="Times New Roman" w:hAnsi="Times New Roman" w:cs="Times New Roman"/>
          <w:b/>
          <w:color w:val="auto"/>
        </w:rPr>
        <w:t>Inactivation and Surface Decontamination</w:t>
      </w:r>
      <w:bookmarkEnd w:id="29"/>
    </w:p>
    <w:p w:rsidR="005155EA" w:rsidRDefault="005155EA" w:rsidP="005155EA">
      <w:r>
        <w:t>Describe the reagents and/or processes used to inactivate the agents(s) and the method to decontaminate surfaces.</w:t>
      </w:r>
    </w:p>
    <w:p w:rsidR="005155EA" w:rsidRPr="005155EA" w:rsidRDefault="0011543A" w:rsidP="005155EA">
      <w:sdt>
        <w:sdtPr>
          <w:id w:val="410279116"/>
          <w:placeholder>
            <w:docPart w:val="DefaultPlaceholder_1081868574"/>
          </w:placeholder>
          <w:showingPlcHdr/>
        </w:sdtPr>
        <w:sdtContent>
          <w:r w:rsidR="005155EA" w:rsidRPr="005155EA">
            <w:rPr>
              <w:rStyle w:val="PlaceholderText"/>
              <w:highlight w:val="lightGray"/>
            </w:rPr>
            <w:t>Click here to enter text.</w:t>
          </w:r>
        </w:sdtContent>
      </w:sdt>
      <w:r w:rsidR="005155EA">
        <w:t xml:space="preserve"> </w:t>
      </w:r>
    </w:p>
    <w:p w:rsidR="00F0214B" w:rsidRPr="005C0844" w:rsidRDefault="00F0214B" w:rsidP="000C5B69">
      <w:pPr>
        <w:pStyle w:val="Heading1"/>
        <w:rPr>
          <w:rFonts w:ascii="Times New Roman" w:hAnsi="Times New Roman" w:cs="Times New Roman"/>
          <w:b/>
          <w:color w:val="auto"/>
        </w:rPr>
      </w:pPr>
      <w:bookmarkStart w:id="30" w:name="_Toc402791940"/>
      <w:r w:rsidRPr="005C0844">
        <w:rPr>
          <w:rFonts w:ascii="Times New Roman" w:hAnsi="Times New Roman" w:cs="Times New Roman"/>
          <w:b/>
          <w:color w:val="auto"/>
        </w:rPr>
        <w:t>Training</w:t>
      </w:r>
      <w:bookmarkEnd w:id="30"/>
    </w:p>
    <w:p w:rsidR="00F0214B" w:rsidRDefault="00F0214B" w:rsidP="00F0214B">
      <w:r>
        <w:t>All laboratory research personnel must take institutional provided training.  Training must be documented (electronic or paper).  Personnel should not initiate research until training is completed.</w:t>
      </w:r>
      <w:r w:rsidR="00B22884">
        <w:t xml:space="preserve">  Copies of completed training certificates should be included in this manual. </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600" w:firstRow="0" w:lastRow="0" w:firstColumn="0" w:lastColumn="0" w:noHBand="1" w:noVBand="1"/>
      </w:tblPr>
      <w:tblGrid>
        <w:gridCol w:w="3463"/>
        <w:gridCol w:w="864"/>
        <w:gridCol w:w="864"/>
        <w:gridCol w:w="864"/>
        <w:gridCol w:w="864"/>
        <w:gridCol w:w="864"/>
        <w:gridCol w:w="864"/>
        <w:gridCol w:w="978"/>
      </w:tblGrid>
      <w:tr w:rsidR="000B1A05" w:rsidRPr="00734C82" w:rsidTr="00B22884">
        <w:tc>
          <w:tcPr>
            <w:tcW w:w="3463" w:type="dxa"/>
            <w:vAlign w:val="center"/>
          </w:tcPr>
          <w:p w:rsidR="000B1A05" w:rsidRPr="00734C82" w:rsidRDefault="000B1A05" w:rsidP="00B22884">
            <w:pPr>
              <w:rPr>
                <w:rFonts w:cs="Arial"/>
                <w:b/>
              </w:rPr>
            </w:pPr>
            <w:r w:rsidRPr="00734C82">
              <w:rPr>
                <w:rFonts w:cs="Arial"/>
                <w:b/>
              </w:rPr>
              <w:t>Lab Personnel</w:t>
            </w:r>
          </w:p>
        </w:tc>
        <w:tc>
          <w:tcPr>
            <w:tcW w:w="6162" w:type="dxa"/>
            <w:gridSpan w:val="7"/>
            <w:vAlign w:val="center"/>
          </w:tcPr>
          <w:p w:rsidR="000B1A05" w:rsidRPr="00734C82" w:rsidRDefault="000B1A05" w:rsidP="00B22884">
            <w:pPr>
              <w:jc w:val="center"/>
              <w:rPr>
                <w:rFonts w:cs="Arial"/>
                <w:b/>
              </w:rPr>
            </w:pPr>
            <w:r w:rsidRPr="00734C82">
              <w:rPr>
                <w:rFonts w:cs="Arial"/>
                <w:b/>
              </w:rPr>
              <w:t>Relevant Training Dates</w:t>
            </w:r>
          </w:p>
        </w:tc>
      </w:tr>
      <w:tr w:rsidR="000B1A05" w:rsidRPr="00734C82" w:rsidTr="00B22884">
        <w:tc>
          <w:tcPr>
            <w:tcW w:w="3463" w:type="dxa"/>
            <w:vAlign w:val="bottom"/>
          </w:tcPr>
          <w:p w:rsidR="000B1A05" w:rsidRPr="00734C82" w:rsidRDefault="000B1A05" w:rsidP="00B22884">
            <w:pPr>
              <w:rPr>
                <w:rFonts w:cs="Arial"/>
                <w:b/>
              </w:rPr>
            </w:pPr>
            <w:r w:rsidRPr="00734C82">
              <w:rPr>
                <w:rFonts w:cs="Arial"/>
                <w:b/>
              </w:rPr>
              <w:t>Name</w:t>
            </w:r>
          </w:p>
        </w:tc>
        <w:tc>
          <w:tcPr>
            <w:tcW w:w="864" w:type="dxa"/>
            <w:vAlign w:val="center"/>
          </w:tcPr>
          <w:p w:rsidR="000B1A05" w:rsidRPr="00734C82" w:rsidRDefault="008D2C7D" w:rsidP="008D2C7D">
            <w:pPr>
              <w:jc w:val="center"/>
              <w:rPr>
                <w:rFonts w:cs="Arial"/>
                <w:b/>
                <w:sz w:val="16"/>
                <w:szCs w:val="16"/>
              </w:rPr>
            </w:pPr>
            <w:r>
              <w:rPr>
                <w:rFonts w:cs="Arial"/>
                <w:b/>
                <w:sz w:val="16"/>
                <w:szCs w:val="16"/>
              </w:rPr>
              <w:t xml:space="preserve">CITI-  </w:t>
            </w:r>
            <w:r w:rsidR="000B1A05" w:rsidRPr="00734C82">
              <w:rPr>
                <w:rFonts w:cs="Arial"/>
                <w:b/>
                <w:sz w:val="16"/>
                <w:szCs w:val="16"/>
              </w:rPr>
              <w:t>Blood-borne Pathogen</w:t>
            </w:r>
            <w:r>
              <w:rPr>
                <w:rFonts w:cs="Arial"/>
                <w:b/>
                <w:sz w:val="16"/>
                <w:szCs w:val="16"/>
              </w:rPr>
              <w:t>s</w:t>
            </w:r>
          </w:p>
        </w:tc>
        <w:tc>
          <w:tcPr>
            <w:tcW w:w="864" w:type="dxa"/>
            <w:vAlign w:val="center"/>
          </w:tcPr>
          <w:p w:rsidR="00B22884" w:rsidRPr="00B22884" w:rsidRDefault="00B22884" w:rsidP="00B22884">
            <w:pPr>
              <w:jc w:val="center"/>
              <w:rPr>
                <w:rFonts w:cs="Arial"/>
                <w:b/>
                <w:sz w:val="16"/>
                <w:szCs w:val="16"/>
              </w:rPr>
            </w:pPr>
            <w:r>
              <w:rPr>
                <w:rFonts w:cs="Arial"/>
                <w:b/>
                <w:sz w:val="16"/>
                <w:szCs w:val="16"/>
              </w:rPr>
              <w:t>CITI- Biosafety Initial</w:t>
            </w:r>
          </w:p>
        </w:tc>
        <w:tc>
          <w:tcPr>
            <w:tcW w:w="864" w:type="dxa"/>
            <w:vAlign w:val="center"/>
          </w:tcPr>
          <w:p w:rsidR="000B1A05" w:rsidRPr="008D2C7D" w:rsidRDefault="00B22884" w:rsidP="00B22884">
            <w:pPr>
              <w:jc w:val="center"/>
              <w:rPr>
                <w:rFonts w:cs="Arial"/>
                <w:b/>
                <w:sz w:val="16"/>
                <w:szCs w:val="16"/>
              </w:rPr>
            </w:pPr>
            <w:r w:rsidRPr="008D2C7D">
              <w:rPr>
                <w:rFonts w:cs="Arial"/>
                <w:b/>
                <w:sz w:val="16"/>
                <w:szCs w:val="16"/>
              </w:rPr>
              <w:t>CITI-Biosafety Refresher</w:t>
            </w:r>
          </w:p>
        </w:tc>
        <w:tc>
          <w:tcPr>
            <w:tcW w:w="864" w:type="dxa"/>
            <w:vAlign w:val="center"/>
          </w:tcPr>
          <w:p w:rsidR="000B1A05" w:rsidRPr="008D2C7D" w:rsidRDefault="008D2C7D" w:rsidP="008D2C7D">
            <w:pPr>
              <w:jc w:val="center"/>
              <w:rPr>
                <w:rFonts w:cs="Arial"/>
                <w:b/>
                <w:sz w:val="16"/>
                <w:szCs w:val="16"/>
              </w:rPr>
            </w:pPr>
            <w:r w:rsidRPr="008D2C7D">
              <w:rPr>
                <w:rFonts w:cs="Arial"/>
                <w:b/>
                <w:sz w:val="16"/>
                <w:szCs w:val="16"/>
              </w:rPr>
              <w:t>CITI-</w:t>
            </w:r>
            <w:r>
              <w:rPr>
                <w:rFonts w:cs="Arial"/>
                <w:b/>
                <w:sz w:val="16"/>
                <w:szCs w:val="16"/>
              </w:rPr>
              <w:t xml:space="preserve"> </w:t>
            </w:r>
            <w:r w:rsidR="00B22884" w:rsidRPr="008D2C7D">
              <w:rPr>
                <w:rFonts w:cs="Arial"/>
                <w:b/>
                <w:sz w:val="16"/>
                <w:szCs w:val="16"/>
              </w:rPr>
              <w:t>rDNA</w:t>
            </w:r>
          </w:p>
        </w:tc>
        <w:tc>
          <w:tcPr>
            <w:tcW w:w="864" w:type="dxa"/>
            <w:vAlign w:val="center"/>
          </w:tcPr>
          <w:p w:rsidR="000B1A05" w:rsidRPr="008D2C7D" w:rsidRDefault="00B22884" w:rsidP="00B22884">
            <w:pPr>
              <w:jc w:val="center"/>
              <w:rPr>
                <w:rFonts w:cs="Arial"/>
                <w:b/>
                <w:sz w:val="16"/>
                <w:szCs w:val="16"/>
              </w:rPr>
            </w:pPr>
            <w:r w:rsidRPr="008D2C7D">
              <w:rPr>
                <w:rFonts w:cs="Arial"/>
                <w:b/>
                <w:sz w:val="16"/>
                <w:szCs w:val="16"/>
              </w:rPr>
              <w:t>CITI</w:t>
            </w:r>
            <w:r w:rsidR="000B1A05" w:rsidRPr="008D2C7D">
              <w:rPr>
                <w:rFonts w:cs="Arial"/>
                <w:b/>
                <w:sz w:val="16"/>
                <w:szCs w:val="16"/>
              </w:rPr>
              <w:t>-Animal Research</w:t>
            </w:r>
          </w:p>
        </w:tc>
        <w:tc>
          <w:tcPr>
            <w:tcW w:w="864" w:type="dxa"/>
            <w:vAlign w:val="center"/>
          </w:tcPr>
          <w:p w:rsidR="000B1A05" w:rsidRPr="008D2C7D" w:rsidRDefault="00B22884" w:rsidP="008D2C7D">
            <w:pPr>
              <w:ind w:right="-108"/>
              <w:jc w:val="center"/>
              <w:rPr>
                <w:rFonts w:cs="Arial"/>
                <w:b/>
                <w:sz w:val="16"/>
                <w:szCs w:val="16"/>
              </w:rPr>
            </w:pPr>
            <w:r w:rsidRPr="008D2C7D">
              <w:rPr>
                <w:rFonts w:cs="Arial"/>
                <w:b/>
                <w:sz w:val="16"/>
                <w:szCs w:val="16"/>
              </w:rPr>
              <w:t>CITI</w:t>
            </w:r>
            <w:r w:rsidR="000B1A05" w:rsidRPr="008D2C7D">
              <w:rPr>
                <w:rFonts w:cs="Arial"/>
                <w:b/>
                <w:sz w:val="16"/>
                <w:szCs w:val="16"/>
              </w:rPr>
              <w:t>-</w:t>
            </w:r>
            <w:r w:rsidR="008D2C7D">
              <w:rPr>
                <w:rFonts w:cs="Arial"/>
                <w:b/>
                <w:sz w:val="16"/>
                <w:szCs w:val="16"/>
              </w:rPr>
              <w:t xml:space="preserve">   </w:t>
            </w:r>
            <w:r w:rsidR="000B1A05" w:rsidRPr="008D2C7D">
              <w:rPr>
                <w:rFonts w:cs="Arial"/>
                <w:b/>
                <w:sz w:val="16"/>
                <w:szCs w:val="16"/>
              </w:rPr>
              <w:t>Human Subjects</w:t>
            </w:r>
          </w:p>
        </w:tc>
        <w:tc>
          <w:tcPr>
            <w:tcW w:w="978" w:type="dxa"/>
            <w:vAlign w:val="center"/>
          </w:tcPr>
          <w:p w:rsidR="000B1A05" w:rsidRPr="00734C82" w:rsidRDefault="000B1A05" w:rsidP="00B22884">
            <w:pPr>
              <w:ind w:right="-108"/>
              <w:jc w:val="center"/>
              <w:rPr>
                <w:rFonts w:cs="Arial"/>
                <w:b/>
                <w:sz w:val="16"/>
                <w:szCs w:val="16"/>
              </w:rPr>
            </w:pPr>
            <w:r w:rsidRPr="00734C82">
              <w:rPr>
                <w:rFonts w:cs="Arial"/>
                <w:b/>
                <w:sz w:val="16"/>
                <w:szCs w:val="16"/>
              </w:rPr>
              <w:t>Dangerous Goods Shipping</w:t>
            </w: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r w:rsidR="000B1A05" w:rsidRPr="00734C82" w:rsidTr="00B22884">
        <w:tc>
          <w:tcPr>
            <w:tcW w:w="3463" w:type="dxa"/>
          </w:tcPr>
          <w:p w:rsidR="000B1A05" w:rsidRPr="00734C82" w:rsidRDefault="000B1A05" w:rsidP="00B22884">
            <w:pPr>
              <w:rPr>
                <w:rFonts w:cs="Arial"/>
                <w:b/>
              </w:rPr>
            </w:pPr>
            <w:r>
              <w:fldChar w:fldCharType="begin">
                <w:ffData>
                  <w:name w:val="Text44"/>
                  <w:enabled/>
                  <w:calcOnExit w:val="0"/>
                  <w:textInput>
                    <w:default w:val="First, Last"/>
                  </w:textInput>
                </w:ffData>
              </w:fldChar>
            </w:r>
            <w:r>
              <w:instrText xml:space="preserve"> FORMTEXT </w:instrText>
            </w:r>
            <w:r>
              <w:fldChar w:fldCharType="separate"/>
            </w:r>
            <w:r>
              <w:rPr>
                <w:noProof/>
              </w:rPr>
              <w:t>First, Last</w:t>
            </w:r>
            <w:r>
              <w:fldChar w:fldCharType="end"/>
            </w: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rPr>
                <w:rFonts w:cs="Arial"/>
                <w:b/>
              </w:rPr>
            </w:pPr>
          </w:p>
        </w:tc>
        <w:tc>
          <w:tcPr>
            <w:tcW w:w="864" w:type="dxa"/>
          </w:tcPr>
          <w:p w:rsidR="000B1A05" w:rsidRPr="00734C82" w:rsidRDefault="000B1A05" w:rsidP="00B22884">
            <w:pPr>
              <w:ind w:right="-108"/>
              <w:rPr>
                <w:rFonts w:cs="Arial"/>
                <w:b/>
              </w:rPr>
            </w:pPr>
          </w:p>
        </w:tc>
        <w:tc>
          <w:tcPr>
            <w:tcW w:w="978" w:type="dxa"/>
          </w:tcPr>
          <w:p w:rsidR="000B1A05" w:rsidRPr="00734C82" w:rsidRDefault="000B1A05" w:rsidP="00B22884">
            <w:pPr>
              <w:ind w:right="-108"/>
              <w:rPr>
                <w:rFonts w:cs="Arial"/>
                <w:b/>
              </w:rPr>
            </w:pPr>
          </w:p>
        </w:tc>
      </w:tr>
    </w:tbl>
    <w:bookmarkStart w:id="31" w:name="Text9"/>
    <w:p w:rsidR="000B1A05" w:rsidRDefault="000B1A05" w:rsidP="000B1A05">
      <w:pPr>
        <w:autoSpaceDE w:val="0"/>
        <w:autoSpaceDN w:val="0"/>
        <w:adjustRightInd w:val="0"/>
        <w:rPr>
          <w:rFonts w:cs="Arial"/>
        </w:rPr>
      </w:pPr>
      <w:r w:rsidRPr="00D21A46">
        <w:rPr>
          <w:rFonts w:cs="Arial"/>
          <w:b/>
          <w:i/>
        </w:rPr>
        <w:fldChar w:fldCharType="begin">
          <w:ffData>
            <w:name w:val="Text9"/>
            <w:enabled/>
            <w:calcOnExit w:val="0"/>
            <w:textInput>
              <w:default w:val="Agent(s)"/>
            </w:textInput>
          </w:ffData>
        </w:fldChar>
      </w:r>
      <w:r w:rsidRPr="00D21A46">
        <w:rPr>
          <w:rFonts w:cs="Arial"/>
          <w:b/>
          <w:i/>
        </w:rPr>
        <w:instrText xml:space="preserve"> FORMTEXT </w:instrText>
      </w:r>
      <w:r w:rsidRPr="00D21A46">
        <w:rPr>
          <w:rFonts w:cs="Arial"/>
          <w:b/>
          <w:i/>
        </w:rPr>
      </w:r>
      <w:r w:rsidRPr="00D21A46">
        <w:rPr>
          <w:rFonts w:cs="Arial"/>
          <w:b/>
          <w:i/>
        </w:rPr>
        <w:fldChar w:fldCharType="separate"/>
      </w:r>
      <w:r w:rsidRPr="00D21A46">
        <w:rPr>
          <w:rFonts w:cs="Arial"/>
          <w:b/>
          <w:i/>
          <w:noProof/>
        </w:rPr>
        <w:t>Agent(s)</w:t>
      </w:r>
      <w:r w:rsidRPr="00D21A46">
        <w:rPr>
          <w:rFonts w:cs="Arial"/>
          <w:b/>
          <w:i/>
        </w:rPr>
        <w:fldChar w:fldCharType="end"/>
      </w:r>
      <w:bookmarkEnd w:id="31"/>
      <w:r w:rsidRPr="00734C82">
        <w:rPr>
          <w:rFonts w:cs="Arial"/>
          <w:b/>
          <w:color w:val="0000FF"/>
        </w:rPr>
        <w:t>-</w:t>
      </w:r>
      <w:r w:rsidRPr="00734C82">
        <w:rPr>
          <w:rFonts w:cs="Arial"/>
          <w:b/>
        </w:rPr>
        <w:t xml:space="preserve">specific Training. </w:t>
      </w:r>
      <w:r w:rsidRPr="00734C82">
        <w:rPr>
          <w:rFonts w:cs="Arial"/>
          <w:bCs/>
        </w:rPr>
        <w:t xml:space="preserve">Laboratory personnel are not allowed to work with </w:t>
      </w:r>
      <w:bookmarkStart w:id="32" w:name="Text10"/>
      <w:r>
        <w:rPr>
          <w:rFonts w:cs="Arial"/>
          <w:bCs/>
        </w:rPr>
        <w:fldChar w:fldCharType="begin">
          <w:ffData>
            <w:name w:val="Text10"/>
            <w:enabled/>
            <w:calcOnExit w:val="0"/>
            <w:textInput>
              <w:default w:val="agent(s)"/>
            </w:textInput>
          </w:ffData>
        </w:fldChar>
      </w:r>
      <w:r>
        <w:rPr>
          <w:rFonts w:cs="Arial"/>
          <w:bCs/>
        </w:rPr>
        <w:instrText xml:space="preserve"> FORMTEXT </w:instrText>
      </w:r>
      <w:r>
        <w:rPr>
          <w:rFonts w:cs="Arial"/>
          <w:bCs/>
        </w:rPr>
      </w:r>
      <w:r>
        <w:rPr>
          <w:rFonts w:cs="Arial"/>
          <w:bCs/>
        </w:rPr>
        <w:fldChar w:fldCharType="separate"/>
      </w:r>
      <w:r>
        <w:rPr>
          <w:rFonts w:cs="Arial"/>
          <w:bCs/>
          <w:noProof/>
        </w:rPr>
        <w:t>agent(s)</w:t>
      </w:r>
      <w:r>
        <w:rPr>
          <w:rFonts w:cs="Arial"/>
          <w:bCs/>
        </w:rPr>
        <w:fldChar w:fldCharType="end"/>
      </w:r>
      <w:bookmarkEnd w:id="32"/>
      <w:r w:rsidRPr="00734C82">
        <w:rPr>
          <w:rFonts w:cs="Arial"/>
          <w:bCs/>
        </w:rPr>
        <w:t xml:space="preserve"> until they have</w:t>
      </w:r>
      <w:r>
        <w:rPr>
          <w:rFonts w:cs="Arial"/>
          <w:bCs/>
        </w:rPr>
        <w:t xml:space="preserve"> been trained</w:t>
      </w:r>
      <w:r w:rsidRPr="00734C82">
        <w:rPr>
          <w:rFonts w:cs="Arial"/>
        </w:rPr>
        <w:t xml:space="preserve"> by the PI who supervises their work, or a designated technical expert. The worker should demonstrate good microbiological skills and an understanding of this SOP prior to being permitted to work with </w:t>
      </w:r>
      <w:bookmarkStart w:id="33" w:name="Text11"/>
      <w:r>
        <w:rPr>
          <w:rFonts w:cs="Arial"/>
        </w:rPr>
        <w:fldChar w:fldCharType="begin">
          <w:ffData>
            <w:name w:val="Text11"/>
            <w:enabled/>
            <w:calcOnExit w:val="0"/>
            <w:textInput>
              <w:default w:val="agent(s)"/>
            </w:textInput>
          </w:ffData>
        </w:fldChar>
      </w:r>
      <w:r>
        <w:rPr>
          <w:rFonts w:cs="Arial"/>
        </w:rPr>
        <w:instrText xml:space="preserve"> FORMTEXT </w:instrText>
      </w:r>
      <w:r>
        <w:rPr>
          <w:rFonts w:cs="Arial"/>
        </w:rPr>
      </w:r>
      <w:r>
        <w:rPr>
          <w:rFonts w:cs="Arial"/>
        </w:rPr>
        <w:fldChar w:fldCharType="separate"/>
      </w:r>
      <w:r>
        <w:rPr>
          <w:rFonts w:cs="Arial"/>
          <w:noProof/>
        </w:rPr>
        <w:t>agent(s)</w:t>
      </w:r>
      <w:r>
        <w:rPr>
          <w:rFonts w:cs="Arial"/>
        </w:rPr>
        <w:fldChar w:fldCharType="end"/>
      </w:r>
      <w:bookmarkEnd w:id="33"/>
      <w:r w:rsidRPr="00734C82">
        <w:rPr>
          <w:rFonts w:cs="Arial"/>
        </w:rPr>
        <w:t>.</w:t>
      </w:r>
    </w:p>
    <w:p w:rsidR="00F0214B" w:rsidRDefault="00F0214B" w:rsidP="00F0214B"/>
    <w:p w:rsidR="005C0844" w:rsidRPr="00551561" w:rsidRDefault="00F0214B" w:rsidP="00551561">
      <w:pPr>
        <w:pStyle w:val="Heading1"/>
        <w:rPr>
          <w:rFonts w:ascii="Times New Roman" w:hAnsi="Times New Roman" w:cs="Times New Roman"/>
          <w:b/>
          <w:color w:val="auto"/>
        </w:rPr>
      </w:pPr>
      <w:bookmarkStart w:id="34" w:name="_Toc402791941"/>
      <w:r w:rsidRPr="005C0844">
        <w:rPr>
          <w:rFonts w:ascii="Times New Roman" w:hAnsi="Times New Roman" w:cs="Times New Roman"/>
          <w:b/>
          <w:color w:val="auto"/>
        </w:rPr>
        <w:t>Personal Protective Equipment</w:t>
      </w:r>
      <w:bookmarkEnd w:id="34"/>
    </w:p>
    <w:p w:rsidR="00B22884" w:rsidRPr="002E20E1" w:rsidRDefault="00B22884" w:rsidP="002E20E1">
      <w:pPr>
        <w:spacing w:after="120" w:line="240" w:lineRule="auto"/>
        <w:ind w:right="720"/>
        <w:jc w:val="both"/>
        <w:rPr>
          <w:rFonts w:cs="Arial"/>
          <w:b/>
        </w:rPr>
      </w:pPr>
      <w:r w:rsidRPr="002E20E1">
        <w:rPr>
          <w:rFonts w:cs="Arial"/>
        </w:rPr>
        <w:t xml:space="preserve">The following PPE must be worn when working with </w:t>
      </w:r>
      <w:bookmarkStart w:id="35" w:name="Text23"/>
      <w:r w:rsidRPr="002E20E1">
        <w:rPr>
          <w:rFonts w:cs="Arial"/>
        </w:rPr>
        <w:fldChar w:fldCharType="begin">
          <w:ffData>
            <w:name w:val="Text23"/>
            <w:enabled/>
            <w:calcOnExit w:val="0"/>
            <w:textInput>
              <w:default w:val="agent(s)"/>
            </w:textInput>
          </w:ffData>
        </w:fldChar>
      </w:r>
      <w:r w:rsidRPr="002E20E1">
        <w:rPr>
          <w:rFonts w:cs="Arial"/>
        </w:rPr>
        <w:instrText xml:space="preserve"> FORMTEXT </w:instrText>
      </w:r>
      <w:r w:rsidRPr="002E20E1">
        <w:rPr>
          <w:rFonts w:cs="Arial"/>
        </w:rPr>
      </w:r>
      <w:r w:rsidRPr="002E20E1">
        <w:rPr>
          <w:rFonts w:cs="Arial"/>
        </w:rPr>
        <w:fldChar w:fldCharType="separate"/>
      </w:r>
      <w:r w:rsidRPr="002E20E1">
        <w:rPr>
          <w:rFonts w:cs="Arial"/>
          <w:noProof/>
        </w:rPr>
        <w:t>agent(s)</w:t>
      </w:r>
      <w:r w:rsidRPr="002E20E1">
        <w:rPr>
          <w:rFonts w:cs="Arial"/>
        </w:rPr>
        <w:fldChar w:fldCharType="end"/>
      </w:r>
      <w:bookmarkEnd w:id="35"/>
      <w:r w:rsidRPr="002E20E1">
        <w:rPr>
          <w:rFonts w:cs="Arial"/>
        </w:rPr>
        <w:t>:</w:t>
      </w:r>
    </w:p>
    <w:p w:rsidR="00B22884" w:rsidRPr="00D36A4C" w:rsidRDefault="00B22884" w:rsidP="002E20E1">
      <w:pPr>
        <w:spacing w:after="120"/>
        <w:ind w:right="720"/>
        <w:jc w:val="both"/>
        <w:rPr>
          <w:rFonts w:cs="Arial"/>
          <w:b/>
        </w:rPr>
      </w:pPr>
      <w:r w:rsidRPr="00D36A4C">
        <w:rPr>
          <w:rFonts w:cs="Arial"/>
          <w:i/>
        </w:rPr>
        <w:t>Please check appropriate boxes by double clicking and selecting “checked.”</w:t>
      </w:r>
    </w:p>
    <w:p w:rsidR="00B22884" w:rsidRPr="00F005F4" w:rsidRDefault="00551561" w:rsidP="00B22884">
      <w:pPr>
        <w:pStyle w:val="ListParagraph"/>
        <w:ind w:left="360" w:right="720"/>
        <w:rPr>
          <w:rFonts w:cs="Arial"/>
          <w:b/>
        </w:rPr>
      </w:pPr>
      <w:bookmarkStart w:id="36" w:name="Check1"/>
      <w:r>
        <w:rPr>
          <w:rFonts w:cs="Arial"/>
          <w:b/>
        </w:rPr>
        <w:t xml:space="preserve">       </w:t>
      </w:r>
      <w:r w:rsidR="00B22884" w:rsidRPr="00F005F4">
        <w:rPr>
          <w:rFonts w:cs="Arial"/>
          <w:b/>
        </w:rPr>
        <w:fldChar w:fldCharType="begin">
          <w:ffData>
            <w:name w:val="Check1"/>
            <w:enabled/>
            <w:calcOnExit w:val="0"/>
            <w:checkBox>
              <w:sizeAuto/>
              <w:default w:val="0"/>
            </w:checkBox>
          </w:ffData>
        </w:fldChar>
      </w:r>
      <w:r w:rsidR="00B22884" w:rsidRPr="00F005F4">
        <w:rPr>
          <w:rFonts w:cs="Arial"/>
          <w:b/>
        </w:rPr>
        <w:instrText xml:space="preserve"> FORMCHECKBOX </w:instrText>
      </w:r>
      <w:r w:rsidR="0011543A">
        <w:rPr>
          <w:rFonts w:cs="Arial"/>
          <w:b/>
        </w:rPr>
      </w:r>
      <w:r w:rsidR="0011543A">
        <w:rPr>
          <w:rFonts w:cs="Arial"/>
          <w:b/>
        </w:rPr>
        <w:fldChar w:fldCharType="separate"/>
      </w:r>
      <w:r w:rsidR="00B22884" w:rsidRPr="00F005F4">
        <w:rPr>
          <w:rFonts w:cs="Arial"/>
          <w:b/>
        </w:rPr>
        <w:fldChar w:fldCharType="end"/>
      </w:r>
      <w:bookmarkEnd w:id="36"/>
      <w:r w:rsidR="00B22884" w:rsidRPr="00F005F4">
        <w:rPr>
          <w:rFonts w:cs="Arial"/>
          <w:b/>
        </w:rPr>
        <w:t xml:space="preserve"> Gloves</w:t>
      </w:r>
      <w:bookmarkStart w:id="37" w:name="Check2"/>
      <w:r>
        <w:rPr>
          <w:rFonts w:cs="Arial"/>
          <w:b/>
        </w:rPr>
        <w:tab/>
      </w:r>
      <w:r w:rsidR="00B22884" w:rsidRPr="00F005F4">
        <w:rPr>
          <w:rFonts w:cs="Arial"/>
          <w:b/>
        </w:rPr>
        <w:fldChar w:fldCharType="begin">
          <w:ffData>
            <w:name w:val="Check2"/>
            <w:enabled/>
            <w:calcOnExit w:val="0"/>
            <w:checkBox>
              <w:sizeAuto/>
              <w:default w:val="0"/>
            </w:checkBox>
          </w:ffData>
        </w:fldChar>
      </w:r>
      <w:r w:rsidR="00B22884" w:rsidRPr="00F005F4">
        <w:rPr>
          <w:rFonts w:cs="Arial"/>
          <w:b/>
        </w:rPr>
        <w:instrText xml:space="preserve"> FORMCHECKBOX </w:instrText>
      </w:r>
      <w:r w:rsidR="0011543A">
        <w:rPr>
          <w:rFonts w:cs="Arial"/>
          <w:b/>
        </w:rPr>
      </w:r>
      <w:r w:rsidR="0011543A">
        <w:rPr>
          <w:rFonts w:cs="Arial"/>
          <w:b/>
        </w:rPr>
        <w:fldChar w:fldCharType="separate"/>
      </w:r>
      <w:r w:rsidR="00B22884" w:rsidRPr="00F005F4">
        <w:rPr>
          <w:rFonts w:cs="Arial"/>
          <w:b/>
        </w:rPr>
        <w:fldChar w:fldCharType="end"/>
      </w:r>
      <w:r w:rsidR="00B22884" w:rsidRPr="00F005F4">
        <w:rPr>
          <w:rFonts w:cs="Arial"/>
          <w:b/>
        </w:rPr>
        <w:t xml:space="preserve"> Safety glasses</w:t>
      </w:r>
      <w:r w:rsidR="00B22884" w:rsidRPr="00F005F4">
        <w:rPr>
          <w:rFonts w:cs="Arial"/>
          <w:b/>
        </w:rPr>
        <w:tab/>
      </w:r>
      <w:r w:rsidR="00B22884">
        <w:rPr>
          <w:rFonts w:cs="Arial"/>
          <w:b/>
        </w:rPr>
        <w:t xml:space="preserve">       </w:t>
      </w:r>
      <w:r w:rsidR="00B22884" w:rsidRPr="00F005F4">
        <w:rPr>
          <w:rFonts w:cs="Arial"/>
          <w:b/>
        </w:rPr>
        <w:fldChar w:fldCharType="begin">
          <w:ffData>
            <w:name w:val="Check6"/>
            <w:enabled/>
            <w:calcOnExit w:val="0"/>
            <w:checkBox>
              <w:sizeAuto/>
              <w:default w:val="0"/>
            </w:checkBox>
          </w:ffData>
        </w:fldChar>
      </w:r>
      <w:r w:rsidR="00B22884" w:rsidRPr="00F005F4">
        <w:rPr>
          <w:rFonts w:cs="Arial"/>
          <w:b/>
        </w:rPr>
        <w:instrText xml:space="preserve"> FORMCHECKBOX </w:instrText>
      </w:r>
      <w:r w:rsidR="0011543A">
        <w:rPr>
          <w:rFonts w:cs="Arial"/>
          <w:b/>
        </w:rPr>
      </w:r>
      <w:r w:rsidR="0011543A">
        <w:rPr>
          <w:rFonts w:cs="Arial"/>
          <w:b/>
        </w:rPr>
        <w:fldChar w:fldCharType="separate"/>
      </w:r>
      <w:r w:rsidR="00B22884" w:rsidRPr="00F005F4">
        <w:rPr>
          <w:rFonts w:cs="Arial"/>
          <w:b/>
        </w:rPr>
        <w:fldChar w:fldCharType="end"/>
      </w:r>
      <w:r w:rsidR="00B22884" w:rsidRPr="00F005F4">
        <w:rPr>
          <w:rFonts w:cs="Arial"/>
          <w:b/>
        </w:rPr>
        <w:t xml:space="preserve"> N95 Respirator</w:t>
      </w:r>
      <w:r w:rsidR="00B22884">
        <w:rPr>
          <w:rFonts w:cs="Arial"/>
          <w:b/>
        </w:rPr>
        <w:t xml:space="preserve">        </w:t>
      </w:r>
      <w:r>
        <w:rPr>
          <w:rFonts w:cs="Arial"/>
          <w:b/>
        </w:rPr>
        <w:t xml:space="preserve"> </w:t>
      </w:r>
      <w:r w:rsidR="00B22884">
        <w:rPr>
          <w:rFonts w:cs="Arial"/>
          <w:b/>
        </w:rPr>
        <w:t xml:space="preserve">        </w:t>
      </w:r>
      <w:r w:rsidR="00B22884" w:rsidRPr="00F005F4">
        <w:rPr>
          <w:rFonts w:cs="Arial"/>
          <w:b/>
        </w:rPr>
        <w:fldChar w:fldCharType="begin">
          <w:ffData>
            <w:name w:val="Check14"/>
            <w:enabled/>
            <w:calcOnExit w:val="0"/>
            <w:checkBox>
              <w:sizeAuto/>
              <w:default w:val="0"/>
            </w:checkBox>
          </w:ffData>
        </w:fldChar>
      </w:r>
      <w:r w:rsidR="00B22884" w:rsidRPr="00F005F4">
        <w:rPr>
          <w:rFonts w:cs="Arial"/>
          <w:b/>
        </w:rPr>
        <w:instrText xml:space="preserve"> FORMCHECKBOX </w:instrText>
      </w:r>
      <w:r w:rsidR="0011543A">
        <w:rPr>
          <w:rFonts w:cs="Arial"/>
          <w:b/>
        </w:rPr>
      </w:r>
      <w:r w:rsidR="0011543A">
        <w:rPr>
          <w:rFonts w:cs="Arial"/>
          <w:b/>
        </w:rPr>
        <w:fldChar w:fldCharType="separate"/>
      </w:r>
      <w:r w:rsidR="00B22884" w:rsidRPr="00F005F4">
        <w:rPr>
          <w:rFonts w:cs="Arial"/>
          <w:b/>
        </w:rPr>
        <w:fldChar w:fldCharType="end"/>
      </w:r>
      <w:r w:rsidR="00B22884" w:rsidRPr="00F005F4">
        <w:rPr>
          <w:rFonts w:cs="Arial"/>
          <w:b/>
        </w:rPr>
        <w:t xml:space="preserve"> Shoe covers</w:t>
      </w:r>
    </w:p>
    <w:p w:rsidR="00B22884" w:rsidRPr="00F005F4" w:rsidRDefault="00B22884" w:rsidP="00B22884">
      <w:pPr>
        <w:pStyle w:val="ListParagraph"/>
        <w:ind w:left="360" w:right="720"/>
        <w:rPr>
          <w:rFonts w:cs="Arial"/>
          <w:b/>
        </w:rPr>
      </w:pPr>
      <w:r w:rsidRPr="00F005F4">
        <w:rPr>
          <w:rFonts w:cs="Arial"/>
          <w:b/>
        </w:rPr>
        <w:tab/>
      </w:r>
      <w:r w:rsidRPr="00F005F4">
        <w:rPr>
          <w:rFonts w:cs="Arial"/>
          <w:b/>
        </w:rPr>
        <w:fldChar w:fldCharType="begin">
          <w:ffData>
            <w:name w:val="Check10"/>
            <w:enabled/>
            <w:calcOnExit w:val="0"/>
            <w:checkBox>
              <w:sizeAuto/>
              <w:default w:val="0"/>
            </w:checkBox>
          </w:ffData>
        </w:fldChar>
      </w:r>
      <w:bookmarkStart w:id="38" w:name="Check10"/>
      <w:r w:rsidRPr="00F005F4">
        <w:rPr>
          <w:rFonts w:cs="Arial"/>
          <w:b/>
        </w:rPr>
        <w:instrText xml:space="preserve"> FORMCHECKBOX </w:instrText>
      </w:r>
      <w:r w:rsidR="0011543A">
        <w:rPr>
          <w:rFonts w:cs="Arial"/>
          <w:b/>
        </w:rPr>
      </w:r>
      <w:r w:rsidR="0011543A">
        <w:rPr>
          <w:rFonts w:cs="Arial"/>
          <w:b/>
        </w:rPr>
        <w:fldChar w:fldCharType="separate"/>
      </w:r>
      <w:r w:rsidRPr="00F005F4">
        <w:rPr>
          <w:rFonts w:cs="Arial"/>
          <w:b/>
        </w:rPr>
        <w:fldChar w:fldCharType="end"/>
      </w:r>
      <w:bookmarkEnd w:id="38"/>
      <w:r w:rsidRPr="00F005F4">
        <w:rPr>
          <w:rFonts w:cs="Arial"/>
          <w:b/>
        </w:rPr>
        <w:t xml:space="preserve"> Latex</w:t>
      </w:r>
      <w:r w:rsidRPr="00F005F4">
        <w:rPr>
          <w:rFonts w:cs="Arial"/>
          <w:b/>
        </w:rPr>
        <w:tab/>
      </w:r>
      <w:r w:rsidRPr="00F005F4">
        <w:rPr>
          <w:rFonts w:cs="Arial"/>
          <w:b/>
        </w:rPr>
        <w:fldChar w:fldCharType="begin">
          <w:ffData>
            <w:name w:val="Check3"/>
            <w:enabled/>
            <w:calcOnExit w:val="0"/>
            <w:checkBox>
              <w:sizeAuto/>
              <w:default w:val="0"/>
            </w:checkBox>
          </w:ffData>
        </w:fldChar>
      </w:r>
      <w:r w:rsidRPr="00F005F4">
        <w:rPr>
          <w:rFonts w:cs="Arial"/>
          <w:b/>
        </w:rPr>
        <w:instrText xml:space="preserve"> FORMCHECKBOX </w:instrText>
      </w:r>
      <w:r w:rsidR="0011543A">
        <w:rPr>
          <w:rFonts w:cs="Arial"/>
          <w:b/>
        </w:rPr>
      </w:r>
      <w:r w:rsidR="0011543A">
        <w:rPr>
          <w:rFonts w:cs="Arial"/>
          <w:b/>
        </w:rPr>
        <w:fldChar w:fldCharType="separate"/>
      </w:r>
      <w:r w:rsidRPr="00F005F4">
        <w:rPr>
          <w:rFonts w:cs="Arial"/>
          <w:b/>
        </w:rPr>
        <w:fldChar w:fldCharType="end"/>
      </w:r>
      <w:r w:rsidRPr="00F005F4">
        <w:rPr>
          <w:rFonts w:cs="Arial"/>
          <w:b/>
        </w:rPr>
        <w:t xml:space="preserve"> Face shield</w:t>
      </w:r>
      <w:r w:rsidRPr="00F005F4">
        <w:rPr>
          <w:rFonts w:cs="Arial"/>
          <w:b/>
        </w:rPr>
        <w:tab/>
      </w:r>
      <w:r>
        <w:rPr>
          <w:rFonts w:cs="Arial"/>
          <w:b/>
        </w:rPr>
        <w:t xml:space="preserve">    </w:t>
      </w:r>
      <w:r w:rsidR="002E20E1">
        <w:rPr>
          <w:rFonts w:cs="Arial"/>
          <w:b/>
        </w:rPr>
        <w:tab/>
        <w:t xml:space="preserve">    </w:t>
      </w:r>
      <w:r>
        <w:rPr>
          <w:rFonts w:cs="Arial"/>
          <w:b/>
        </w:rPr>
        <w:t xml:space="preserve">   </w:t>
      </w:r>
      <w:r w:rsidRPr="00F005F4">
        <w:rPr>
          <w:rFonts w:cs="Arial"/>
          <w:b/>
        </w:rPr>
        <w:fldChar w:fldCharType="begin">
          <w:ffData>
            <w:name w:val="Check4"/>
            <w:enabled/>
            <w:calcOnExit w:val="0"/>
            <w:checkBox>
              <w:sizeAuto/>
              <w:default w:val="0"/>
            </w:checkBox>
          </w:ffData>
        </w:fldChar>
      </w:r>
      <w:bookmarkStart w:id="39" w:name="Check4"/>
      <w:r w:rsidRPr="00F005F4">
        <w:rPr>
          <w:rFonts w:cs="Arial"/>
          <w:b/>
        </w:rPr>
        <w:instrText xml:space="preserve"> FORMCHECKBOX </w:instrText>
      </w:r>
      <w:r w:rsidR="0011543A">
        <w:rPr>
          <w:rFonts w:cs="Arial"/>
          <w:b/>
        </w:rPr>
      </w:r>
      <w:r w:rsidR="0011543A">
        <w:rPr>
          <w:rFonts w:cs="Arial"/>
          <w:b/>
        </w:rPr>
        <w:fldChar w:fldCharType="separate"/>
      </w:r>
      <w:r w:rsidRPr="00F005F4">
        <w:rPr>
          <w:rFonts w:cs="Arial"/>
          <w:b/>
        </w:rPr>
        <w:fldChar w:fldCharType="end"/>
      </w:r>
      <w:bookmarkEnd w:id="39"/>
      <w:r w:rsidRPr="00F005F4">
        <w:rPr>
          <w:rFonts w:cs="Arial"/>
          <w:b/>
        </w:rPr>
        <w:t xml:space="preserve"> </w:t>
      </w:r>
      <w:proofErr w:type="gramStart"/>
      <w:r w:rsidRPr="00F005F4">
        <w:rPr>
          <w:rFonts w:cs="Arial"/>
          <w:b/>
        </w:rPr>
        <w:t>Surgical</w:t>
      </w:r>
      <w:proofErr w:type="gramEnd"/>
      <w:r w:rsidRPr="00F005F4">
        <w:rPr>
          <w:rFonts w:cs="Arial"/>
          <w:b/>
        </w:rPr>
        <w:t xml:space="preserve"> mask</w:t>
      </w:r>
      <w:r>
        <w:rPr>
          <w:rFonts w:cs="Arial"/>
          <w:b/>
        </w:rPr>
        <w:t xml:space="preserve">                    </w:t>
      </w:r>
      <w:r w:rsidRPr="00F005F4">
        <w:rPr>
          <w:rFonts w:cs="Arial"/>
          <w:b/>
        </w:rPr>
        <w:fldChar w:fldCharType="begin">
          <w:ffData>
            <w:name w:val="Check15"/>
            <w:enabled/>
            <w:calcOnExit w:val="0"/>
            <w:checkBox>
              <w:sizeAuto/>
              <w:default w:val="0"/>
            </w:checkBox>
          </w:ffData>
        </w:fldChar>
      </w:r>
      <w:r w:rsidRPr="00F005F4">
        <w:rPr>
          <w:rFonts w:cs="Arial"/>
          <w:b/>
        </w:rPr>
        <w:instrText xml:space="preserve"> FORMCHECKBOX </w:instrText>
      </w:r>
      <w:r w:rsidR="0011543A">
        <w:rPr>
          <w:rFonts w:cs="Arial"/>
          <w:b/>
        </w:rPr>
      </w:r>
      <w:r w:rsidR="0011543A">
        <w:rPr>
          <w:rFonts w:cs="Arial"/>
          <w:b/>
        </w:rPr>
        <w:fldChar w:fldCharType="separate"/>
      </w:r>
      <w:r w:rsidRPr="00F005F4">
        <w:rPr>
          <w:rFonts w:cs="Arial"/>
          <w:b/>
        </w:rPr>
        <w:fldChar w:fldCharType="end"/>
      </w:r>
      <w:r w:rsidRPr="00F005F4">
        <w:rPr>
          <w:rFonts w:cs="Arial"/>
          <w:b/>
        </w:rPr>
        <w:t xml:space="preserve"> Medical scrubs</w:t>
      </w:r>
    </w:p>
    <w:p w:rsidR="00F0214B" w:rsidRPr="00B22884" w:rsidRDefault="00B22884" w:rsidP="00B22884">
      <w:pPr>
        <w:pStyle w:val="ListParagraph"/>
        <w:ind w:left="360" w:right="720"/>
        <w:rPr>
          <w:rFonts w:cs="Arial"/>
          <w:b/>
        </w:rPr>
      </w:pPr>
      <w:r w:rsidRPr="00F005F4">
        <w:rPr>
          <w:rFonts w:cs="Arial"/>
          <w:b/>
        </w:rPr>
        <w:tab/>
      </w:r>
      <w:bookmarkStart w:id="40" w:name="Check11"/>
      <w:r w:rsidRPr="00F005F4">
        <w:rPr>
          <w:rFonts w:cs="Arial"/>
          <w:b/>
        </w:rPr>
        <w:fldChar w:fldCharType="begin">
          <w:ffData>
            <w:name w:val="Check11"/>
            <w:enabled/>
            <w:calcOnExit w:val="0"/>
            <w:checkBox>
              <w:sizeAuto/>
              <w:default w:val="0"/>
            </w:checkBox>
          </w:ffData>
        </w:fldChar>
      </w:r>
      <w:r w:rsidRPr="00F005F4">
        <w:rPr>
          <w:rFonts w:cs="Arial"/>
          <w:b/>
        </w:rPr>
        <w:instrText xml:space="preserve"> FORMCHECKBOX </w:instrText>
      </w:r>
      <w:r w:rsidR="0011543A">
        <w:rPr>
          <w:rFonts w:cs="Arial"/>
          <w:b/>
        </w:rPr>
      </w:r>
      <w:r w:rsidR="0011543A">
        <w:rPr>
          <w:rFonts w:cs="Arial"/>
          <w:b/>
        </w:rPr>
        <w:fldChar w:fldCharType="separate"/>
      </w:r>
      <w:r w:rsidRPr="00F005F4">
        <w:rPr>
          <w:rFonts w:cs="Arial"/>
          <w:b/>
        </w:rPr>
        <w:fldChar w:fldCharType="end"/>
      </w:r>
      <w:bookmarkEnd w:id="40"/>
      <w:r w:rsidRPr="00F005F4">
        <w:rPr>
          <w:rFonts w:cs="Arial"/>
          <w:b/>
        </w:rPr>
        <w:t xml:space="preserve"> Nitrile</w:t>
      </w:r>
      <w:r w:rsidRPr="00F005F4">
        <w:rPr>
          <w:rFonts w:cs="Arial"/>
          <w:b/>
        </w:rPr>
        <w:tab/>
      </w:r>
      <w:r w:rsidRPr="00F005F4">
        <w:rPr>
          <w:rFonts w:cs="Arial"/>
          <w:b/>
        </w:rPr>
        <w:fldChar w:fldCharType="begin">
          <w:ffData>
            <w:name w:val=""/>
            <w:enabled/>
            <w:calcOnExit w:val="0"/>
            <w:checkBox>
              <w:sizeAuto/>
              <w:default w:val="0"/>
            </w:checkBox>
          </w:ffData>
        </w:fldChar>
      </w:r>
      <w:r w:rsidRPr="00F005F4">
        <w:rPr>
          <w:rFonts w:cs="Arial"/>
          <w:b/>
        </w:rPr>
        <w:instrText xml:space="preserve"> FORMCHECKBOX </w:instrText>
      </w:r>
      <w:r w:rsidR="0011543A">
        <w:rPr>
          <w:rFonts w:cs="Arial"/>
          <w:b/>
        </w:rPr>
      </w:r>
      <w:r w:rsidR="0011543A">
        <w:rPr>
          <w:rFonts w:cs="Arial"/>
          <w:b/>
        </w:rPr>
        <w:fldChar w:fldCharType="separate"/>
      </w:r>
      <w:r w:rsidRPr="00F005F4">
        <w:rPr>
          <w:rFonts w:cs="Arial"/>
          <w:b/>
        </w:rPr>
        <w:fldChar w:fldCharType="end"/>
      </w:r>
      <w:r w:rsidRPr="00F005F4">
        <w:rPr>
          <w:rFonts w:cs="Arial"/>
          <w:b/>
        </w:rPr>
        <w:t xml:space="preserve"> Lab coat</w:t>
      </w:r>
      <w:r w:rsidRPr="00F005F4">
        <w:rPr>
          <w:rFonts w:cs="Arial"/>
          <w:b/>
        </w:rPr>
        <w:tab/>
      </w:r>
      <w:r w:rsidRPr="00F005F4">
        <w:rPr>
          <w:rFonts w:cs="Arial"/>
          <w:b/>
        </w:rPr>
        <w:tab/>
      </w:r>
      <w:r>
        <w:rPr>
          <w:rFonts w:cs="Arial"/>
          <w:b/>
        </w:rPr>
        <w:t xml:space="preserve">       </w:t>
      </w:r>
      <w:r w:rsidRPr="00F005F4">
        <w:rPr>
          <w:rFonts w:cs="Arial"/>
          <w:b/>
        </w:rPr>
        <w:fldChar w:fldCharType="begin">
          <w:ffData>
            <w:name w:val="Check5"/>
            <w:enabled/>
            <w:calcOnExit w:val="0"/>
            <w:checkBox>
              <w:sizeAuto/>
              <w:default w:val="0"/>
            </w:checkBox>
          </w:ffData>
        </w:fldChar>
      </w:r>
      <w:r w:rsidRPr="00F005F4">
        <w:rPr>
          <w:rFonts w:cs="Arial"/>
          <w:b/>
        </w:rPr>
        <w:instrText xml:space="preserve"> FORMCHECKBOX </w:instrText>
      </w:r>
      <w:r w:rsidR="0011543A">
        <w:rPr>
          <w:rFonts w:cs="Arial"/>
          <w:b/>
        </w:rPr>
      </w:r>
      <w:r w:rsidR="0011543A">
        <w:rPr>
          <w:rFonts w:cs="Arial"/>
          <w:b/>
        </w:rPr>
        <w:fldChar w:fldCharType="separate"/>
      </w:r>
      <w:r w:rsidRPr="00F005F4">
        <w:rPr>
          <w:rFonts w:cs="Arial"/>
          <w:b/>
        </w:rPr>
        <w:fldChar w:fldCharType="end"/>
      </w:r>
      <w:r>
        <w:rPr>
          <w:rFonts w:cs="Arial"/>
          <w:b/>
        </w:rPr>
        <w:t xml:space="preserve"> Hair net</w:t>
      </w:r>
      <w:r w:rsidRPr="00F005F4" w:rsidDel="0050082B">
        <w:rPr>
          <w:rFonts w:cs="Arial"/>
          <w:b/>
        </w:rPr>
        <w:t xml:space="preserve"> </w:t>
      </w:r>
      <w:r w:rsidRPr="007435AA">
        <w:rPr>
          <w:rFonts w:cs="Arial"/>
          <w:b/>
        </w:rPr>
        <w:tab/>
      </w:r>
      <w:bookmarkEnd w:id="37"/>
    </w:p>
    <w:p w:rsidR="005C0844" w:rsidRPr="005C0844" w:rsidRDefault="005C0844" w:rsidP="005C0844">
      <w:pPr>
        <w:pStyle w:val="Heading1"/>
        <w:rPr>
          <w:rFonts w:ascii="Times New Roman" w:hAnsi="Times New Roman" w:cs="Times New Roman"/>
          <w:b/>
        </w:rPr>
      </w:pPr>
    </w:p>
    <w:p w:rsidR="005155EA" w:rsidRDefault="005155EA" w:rsidP="000C5B69">
      <w:pPr>
        <w:pStyle w:val="Heading1"/>
        <w:rPr>
          <w:rFonts w:ascii="Times New Roman" w:hAnsi="Times New Roman" w:cs="Times New Roman"/>
          <w:b/>
          <w:color w:val="auto"/>
        </w:rPr>
      </w:pPr>
      <w:bookmarkStart w:id="41" w:name="_Toc402791942"/>
      <w:r>
        <w:rPr>
          <w:rFonts w:ascii="Times New Roman" w:hAnsi="Times New Roman" w:cs="Times New Roman"/>
          <w:b/>
          <w:color w:val="auto"/>
        </w:rPr>
        <w:t>Exposure Risk</w:t>
      </w:r>
      <w:bookmarkEnd w:id="41"/>
    </w:p>
    <w:p w:rsidR="005155EA" w:rsidRDefault="005155EA" w:rsidP="005155EA">
      <w:r>
        <w:t>Describe the means by which laboratory personnel could be exposed to the agent(s).  Include practices that pose potential for exposure, such as those that could create aerosols.</w:t>
      </w:r>
      <w:r w:rsidR="00FE4B4A">
        <w:t xml:space="preserve">  Include the symptomology associated with the biological agent or molecule.</w:t>
      </w:r>
    </w:p>
    <w:sdt>
      <w:sdtPr>
        <w:id w:val="1450052624"/>
        <w:placeholder>
          <w:docPart w:val="DefaultPlaceholder_1081868574"/>
        </w:placeholder>
        <w:showingPlcHdr/>
      </w:sdtPr>
      <w:sdtContent>
        <w:p w:rsidR="005155EA" w:rsidRPr="005155EA" w:rsidRDefault="005155EA" w:rsidP="005155EA">
          <w:r w:rsidRPr="005155EA">
            <w:rPr>
              <w:rStyle w:val="PlaceholderText"/>
              <w:highlight w:val="lightGray"/>
            </w:rPr>
            <w:t>Click here to enter text.</w:t>
          </w:r>
        </w:p>
      </w:sdtContent>
    </w:sdt>
    <w:p w:rsidR="005155EA" w:rsidRDefault="005155EA" w:rsidP="000C5B69">
      <w:pPr>
        <w:pStyle w:val="Heading1"/>
        <w:rPr>
          <w:rFonts w:ascii="Times New Roman" w:hAnsi="Times New Roman" w:cs="Times New Roman"/>
          <w:b/>
          <w:color w:val="auto"/>
        </w:rPr>
      </w:pPr>
    </w:p>
    <w:p w:rsidR="00627147" w:rsidRPr="00551561" w:rsidRDefault="00627147" w:rsidP="000C5B69">
      <w:pPr>
        <w:pStyle w:val="Heading1"/>
        <w:rPr>
          <w:rFonts w:ascii="Times New Roman" w:hAnsi="Times New Roman" w:cs="Times New Roman"/>
          <w:b/>
          <w:color w:val="auto"/>
        </w:rPr>
      </w:pPr>
      <w:bookmarkStart w:id="42" w:name="_Toc402791943"/>
      <w:r w:rsidRPr="00551561">
        <w:rPr>
          <w:rFonts w:ascii="Times New Roman" w:hAnsi="Times New Roman" w:cs="Times New Roman"/>
          <w:b/>
          <w:color w:val="auto"/>
        </w:rPr>
        <w:t>Biohazard Warning Signs and Posting</w:t>
      </w:r>
      <w:bookmarkEnd w:id="42"/>
    </w:p>
    <w:p w:rsidR="00627147" w:rsidRDefault="00627147" w:rsidP="00627147">
      <w:r>
        <w:t>Each laboratory must clearly display a sign that provides safety information to visitors and service personnel.  ORC/SRM will provide the signs.</w:t>
      </w:r>
    </w:p>
    <w:p w:rsidR="00627147" w:rsidRDefault="00627147" w:rsidP="00627147">
      <w:pPr>
        <w:pStyle w:val="ListParagraph"/>
        <w:numPr>
          <w:ilvl w:val="0"/>
          <w:numId w:val="11"/>
        </w:numPr>
      </w:pPr>
      <w:r>
        <w:t>All areas and laboratories which contain biohazardous agents must be posted with a biohazard sign.</w:t>
      </w:r>
    </w:p>
    <w:p w:rsidR="009E7B92" w:rsidRDefault="009E7B92" w:rsidP="00627147">
      <w:pPr>
        <w:pStyle w:val="ListParagraph"/>
        <w:numPr>
          <w:ilvl w:val="0"/>
          <w:numId w:val="11"/>
        </w:numPr>
      </w:pPr>
      <w:r>
        <w:t>If the biological agent or molecule is used or exposure possible in only particular locations in the lab space (i.e., fume hood, bench area, etc.), those should be designated and delineated with the BSU Designated Area signage.</w:t>
      </w:r>
    </w:p>
    <w:p w:rsidR="00FE4B4A" w:rsidRDefault="00FE4B4A" w:rsidP="00627147">
      <w:pPr>
        <w:pStyle w:val="ListParagraph"/>
        <w:numPr>
          <w:ilvl w:val="0"/>
          <w:numId w:val="11"/>
        </w:numPr>
      </w:pPr>
      <w:r>
        <w:t>The standard BSU Lab Hazard door sign</w:t>
      </w:r>
      <w:r w:rsidR="009E7B92">
        <w:t xml:space="preserve"> should include the following information:</w:t>
      </w:r>
    </w:p>
    <w:p w:rsidR="00627147" w:rsidRDefault="00627147" w:rsidP="00627147">
      <w:pPr>
        <w:pStyle w:val="ListParagraph"/>
        <w:numPr>
          <w:ilvl w:val="0"/>
          <w:numId w:val="11"/>
        </w:numPr>
      </w:pPr>
      <w:r>
        <w:t>The sign must have information regarding biosafe</w:t>
      </w:r>
      <w:r w:rsidR="00C30073">
        <w:t>ty level, materials used, entry</w:t>
      </w:r>
      <w:r>
        <w:t xml:space="preserve"> requirements, </w:t>
      </w:r>
      <w:r w:rsidR="009E7B92">
        <w:t>PPE</w:t>
      </w:r>
      <w:r>
        <w:t xml:space="preserve"> requirements, </w:t>
      </w:r>
      <w:proofErr w:type="gramStart"/>
      <w:r>
        <w:t>emergency</w:t>
      </w:r>
      <w:proofErr w:type="gramEnd"/>
      <w:r>
        <w:t xml:space="preserve"> contact name and phone number.</w:t>
      </w:r>
    </w:p>
    <w:p w:rsidR="001A4436" w:rsidRDefault="001A4436" w:rsidP="000C5B69">
      <w:pPr>
        <w:pStyle w:val="Heading1"/>
        <w:rPr>
          <w:rFonts w:ascii="Times New Roman" w:hAnsi="Times New Roman" w:cs="Times New Roman"/>
          <w:b/>
          <w:color w:val="auto"/>
        </w:rPr>
      </w:pPr>
      <w:bookmarkStart w:id="43" w:name="_Toc402791944"/>
    </w:p>
    <w:p w:rsidR="00627147" w:rsidRPr="00551561" w:rsidRDefault="00627147" w:rsidP="000C5B69">
      <w:pPr>
        <w:pStyle w:val="Heading1"/>
        <w:rPr>
          <w:rFonts w:ascii="Times New Roman" w:hAnsi="Times New Roman" w:cs="Times New Roman"/>
          <w:b/>
          <w:color w:val="auto"/>
        </w:rPr>
      </w:pPr>
      <w:r w:rsidRPr="00551561">
        <w:rPr>
          <w:rFonts w:ascii="Times New Roman" w:hAnsi="Times New Roman" w:cs="Times New Roman"/>
          <w:b/>
          <w:color w:val="auto"/>
        </w:rPr>
        <w:t>Biological Safety Cabinets (BSC’s)</w:t>
      </w:r>
      <w:bookmarkEnd w:id="43"/>
    </w:p>
    <w:p w:rsidR="009E7B92" w:rsidRPr="009E7B92" w:rsidRDefault="009E7B92" w:rsidP="00627147">
      <w:pPr>
        <w:rPr>
          <w:sz w:val="16"/>
          <w:szCs w:val="16"/>
        </w:rPr>
      </w:pPr>
    </w:p>
    <w:p w:rsidR="0052673F" w:rsidRDefault="0052673F" w:rsidP="00627147">
      <w:r>
        <w:t>BSC’s should be positioned in the laboratory away from norm</w:t>
      </w:r>
      <w:r w:rsidR="009E7B92">
        <w:t>al traffic patterns to minimize</w:t>
      </w:r>
      <w:r>
        <w:t xml:space="preserve"> airflow disruption.</w:t>
      </w:r>
    </w:p>
    <w:p w:rsidR="0052673F" w:rsidRDefault="0052673F" w:rsidP="00627147">
      <w:r>
        <w:t>Some work may be done on the open bench by persons wearing appropriate protective clothing or gear.  Any work that may produce splatters or aerosols of infectious materials should be done inside a biological safety cabinet (BSC).</w:t>
      </w:r>
    </w:p>
    <w:p w:rsidR="0052673F" w:rsidRDefault="0052673F" w:rsidP="00627147">
      <w:r>
        <w:t>Before materials are introduced into the BSC, they should be wiped with disinfectant to remove any external contaminants.</w:t>
      </w:r>
    </w:p>
    <w:p w:rsidR="0052673F" w:rsidRDefault="0052673F" w:rsidP="00627147">
      <w:r>
        <w:t>Clean materials should be kept to one side of the work surface, dirty items on the other.  Management of workflow within the BSC is crucial to preventing cross-contamination.</w:t>
      </w:r>
    </w:p>
    <w:p w:rsidR="0052673F" w:rsidRDefault="0052673F" w:rsidP="00627147">
      <w:r>
        <w:t>Rapid air movement outside the cabinet (caused by co-workers walking past, air supply vents directed across the face of the BSC, etc.) will interrupt the rather fragile air curtain, which may cause air-borne contaminants in the cabinet to be drawn into the lap of the worker.</w:t>
      </w:r>
    </w:p>
    <w:p w:rsidR="0052673F" w:rsidRDefault="0052673F" w:rsidP="00627147">
      <w:r>
        <w:t>The chair should be adjusted so that the lower portion of the sash is even with the worker’s armpits.</w:t>
      </w:r>
    </w:p>
    <w:p w:rsidR="0052673F" w:rsidRDefault="0052673F" w:rsidP="00627147">
      <w:r>
        <w:t>Any paper or plastic materials introduced into the BSC should not be allowed to interfere with air flow through the front or rear grilles.</w:t>
      </w:r>
    </w:p>
    <w:p w:rsidR="0052673F" w:rsidRDefault="00733152" w:rsidP="00627147">
      <w:r>
        <w:t>The downward airflow from the supply filter “splits” about one third of the way into the cabinet; in the front third, air moves to the front grille, with the remainder of the air flowing to the rear.  This means that aerosol-generating activities should be performed towards the rear of the cabinet to provide further worker protection.</w:t>
      </w:r>
    </w:p>
    <w:p w:rsidR="008A4DA7" w:rsidRDefault="008A4DA7" w:rsidP="00C30073"/>
    <w:p w:rsidR="00E7275D" w:rsidRPr="00E7275D" w:rsidRDefault="002B4094" w:rsidP="00E7275D">
      <w:pPr>
        <w:pStyle w:val="Heading1"/>
        <w:rPr>
          <w:rFonts w:ascii="Times New Roman" w:hAnsi="Times New Roman" w:cs="Times New Roman"/>
          <w:b/>
          <w:color w:val="auto"/>
        </w:rPr>
      </w:pPr>
      <w:bookmarkStart w:id="44" w:name="_Toc402791945"/>
      <w:r>
        <w:rPr>
          <w:rFonts w:ascii="Times New Roman" w:hAnsi="Times New Roman" w:cs="Times New Roman"/>
          <w:b/>
          <w:color w:val="auto"/>
        </w:rPr>
        <w:t>Agent(s</w:t>
      </w:r>
      <w:r w:rsidR="00E84F2C" w:rsidRPr="00E7275D">
        <w:rPr>
          <w:rFonts w:ascii="Times New Roman" w:hAnsi="Times New Roman" w:cs="Times New Roman"/>
          <w:b/>
          <w:color w:val="auto"/>
        </w:rPr>
        <w:t xml:space="preserve">) Specific </w:t>
      </w:r>
      <w:r w:rsidR="00E7275D" w:rsidRPr="00E7275D">
        <w:rPr>
          <w:rFonts w:ascii="Times New Roman" w:hAnsi="Times New Roman" w:cs="Times New Roman"/>
          <w:b/>
          <w:color w:val="auto"/>
        </w:rPr>
        <w:t>Pathogen Safety Data Sheets</w:t>
      </w:r>
      <w:bookmarkEnd w:id="44"/>
    </w:p>
    <w:p w:rsidR="002B3062" w:rsidRDefault="002B3062" w:rsidP="00283739">
      <w:r>
        <w:t>Pathogen Safety Data Sheets can be found at the Public Health Agency of Canada website (</w:t>
      </w:r>
      <w:hyperlink r:id="rId9" w:history="1">
        <w:r w:rsidRPr="00BF10CF">
          <w:rPr>
            <w:rStyle w:val="Hyperlink"/>
          </w:rPr>
          <w:t>http://www.phac-aspc.gc.ca/lab-bio/res/psds-ftss/index-eng.php</w:t>
        </w:r>
      </w:hyperlink>
      <w:r>
        <w:t>)</w:t>
      </w:r>
    </w:p>
    <w:p w:rsidR="00283739" w:rsidRDefault="00E84F2C" w:rsidP="00283739">
      <w:r>
        <w:t>Attached are the Pathogen Safety Data Sheets for each Biological Agent used in Dr.</w:t>
      </w:r>
      <w:r w:rsidR="00E7275D">
        <w:t xml:space="preserve"> </w:t>
      </w:r>
      <w:sdt>
        <w:sdtPr>
          <w:id w:val="317851866"/>
          <w:placeholder>
            <w:docPart w:val="DefaultPlaceholder_1081868574"/>
          </w:placeholder>
          <w:showingPlcHdr/>
        </w:sdtPr>
        <w:sdtContent>
          <w:r w:rsidRPr="00E7275D">
            <w:rPr>
              <w:rStyle w:val="PlaceholderText"/>
              <w:highlight w:val="lightGray"/>
            </w:rPr>
            <w:t>Click here to enter text.</w:t>
          </w:r>
        </w:sdtContent>
      </w:sdt>
      <w:r>
        <w:t xml:space="preserve"> Laboratory.</w:t>
      </w:r>
      <w:r w:rsidR="00E7275D">
        <w:t xml:space="preserve">  </w:t>
      </w:r>
    </w:p>
    <w:p w:rsidR="00E7275D" w:rsidRDefault="00E7275D" w:rsidP="00283739"/>
    <w:sdt>
      <w:sdtPr>
        <w:id w:val="1551265921"/>
        <w:placeholder>
          <w:docPart w:val="DefaultPlaceholder_1081868574"/>
        </w:placeholder>
        <w:showingPlcHdr/>
      </w:sdtPr>
      <w:sdtContent>
        <w:p w:rsidR="00E84F2C" w:rsidRDefault="002B3062" w:rsidP="00283739">
          <w:r w:rsidRPr="002B3062">
            <w:rPr>
              <w:rStyle w:val="PlaceholderText"/>
              <w:highlight w:val="lightGray"/>
            </w:rPr>
            <w:t>Click here to enter text.</w:t>
          </w:r>
        </w:p>
      </w:sdtContent>
    </w:sdt>
    <w:p w:rsidR="00283739" w:rsidRDefault="00283739" w:rsidP="00283739"/>
    <w:p w:rsidR="00283739" w:rsidRDefault="00283739" w:rsidP="00283739"/>
    <w:p w:rsidR="001A4436" w:rsidRPr="00E7275D" w:rsidRDefault="001A4436" w:rsidP="001A4436">
      <w:pPr>
        <w:pStyle w:val="Heading1"/>
        <w:rPr>
          <w:rFonts w:ascii="Times New Roman" w:hAnsi="Times New Roman" w:cs="Times New Roman"/>
          <w:b/>
          <w:color w:val="auto"/>
        </w:rPr>
      </w:pPr>
      <w:r>
        <w:rPr>
          <w:rFonts w:ascii="Times New Roman" w:hAnsi="Times New Roman" w:cs="Times New Roman"/>
          <w:b/>
          <w:color w:val="auto"/>
        </w:rPr>
        <w:t>Departures from the BSU Biological Safety Manual</w:t>
      </w:r>
    </w:p>
    <w:p w:rsidR="001A4436" w:rsidRDefault="001A4436" w:rsidP="001A4436">
      <w:r>
        <w:t xml:space="preserve">Following are any departures from the </w:t>
      </w:r>
      <w:r w:rsidRPr="001A4436">
        <w:rPr>
          <w:i/>
        </w:rPr>
        <w:t>BSU Biological Safety Manual</w:t>
      </w:r>
      <w:r>
        <w:t>, justification for such departures, and the alternate protective measures employed for</w:t>
      </w:r>
      <w:r>
        <w:t xml:space="preserve"> each Biological Agent used in Dr. </w:t>
      </w:r>
      <w:sdt>
        <w:sdtPr>
          <w:id w:val="-1163159643"/>
          <w:placeholder>
            <w:docPart w:val="0CE1DF425DBE428D9E815F81B75D961B"/>
          </w:placeholder>
          <w:showingPlcHdr/>
        </w:sdtPr>
        <w:sdtContent>
          <w:r w:rsidRPr="00E7275D">
            <w:rPr>
              <w:rStyle w:val="PlaceholderText"/>
              <w:highlight w:val="lightGray"/>
            </w:rPr>
            <w:t>Click here to enter text.</w:t>
          </w:r>
        </w:sdtContent>
      </w:sdt>
      <w:r>
        <w:t xml:space="preserve"> Laboratory:</w:t>
      </w:r>
      <w:r>
        <w:t xml:space="preserve">  </w:t>
      </w:r>
    </w:p>
    <w:p w:rsidR="001A4436" w:rsidRDefault="001A4436" w:rsidP="001A4436"/>
    <w:sdt>
      <w:sdtPr>
        <w:id w:val="-93330340"/>
        <w:placeholder>
          <w:docPart w:val="0CE1DF425DBE428D9E815F81B75D961B"/>
        </w:placeholder>
        <w:showingPlcHdr/>
      </w:sdtPr>
      <w:sdtContent>
        <w:p w:rsidR="001A4436" w:rsidRDefault="001A4436" w:rsidP="001A4436">
          <w:r w:rsidRPr="002B3062">
            <w:rPr>
              <w:rStyle w:val="PlaceholderText"/>
              <w:highlight w:val="lightGray"/>
            </w:rPr>
            <w:t>Click here to enter text.</w:t>
          </w:r>
        </w:p>
      </w:sdtContent>
    </w:sdt>
    <w:p w:rsidR="00283739" w:rsidRDefault="00283739" w:rsidP="00283739"/>
    <w:p w:rsidR="00283739" w:rsidRDefault="00283739" w:rsidP="00283739"/>
    <w:p w:rsidR="00283739" w:rsidRDefault="00283739" w:rsidP="00283739"/>
    <w:p w:rsidR="00283739" w:rsidRPr="00283739" w:rsidRDefault="00283739" w:rsidP="00283739"/>
    <w:p w:rsidR="001A4436" w:rsidRPr="00E7275D" w:rsidRDefault="001A4436" w:rsidP="001A4436">
      <w:pPr>
        <w:pStyle w:val="Heading1"/>
        <w:rPr>
          <w:rFonts w:ascii="Times New Roman" w:hAnsi="Times New Roman" w:cs="Times New Roman"/>
          <w:b/>
          <w:color w:val="auto"/>
        </w:rPr>
      </w:pPr>
      <w:r>
        <w:rPr>
          <w:rFonts w:ascii="Times New Roman" w:hAnsi="Times New Roman" w:cs="Times New Roman"/>
          <w:b/>
          <w:color w:val="auto"/>
        </w:rPr>
        <w:t>Location of the Completed BSU Registration Document and Risk Assessment</w:t>
      </w:r>
    </w:p>
    <w:p w:rsidR="001A4436" w:rsidRDefault="001A4436" w:rsidP="001A4436">
      <w:r>
        <w:t xml:space="preserve">Following are </w:t>
      </w:r>
      <w:r>
        <w:t xml:space="preserve">the locations of </w:t>
      </w:r>
      <w:r>
        <w:t>the</w:t>
      </w:r>
      <w:r>
        <w:t xml:space="preserve"> Registration Document and the Risk Assessment, as required by the</w:t>
      </w:r>
      <w:r>
        <w:t xml:space="preserve"> </w:t>
      </w:r>
      <w:r w:rsidRPr="001A4436">
        <w:rPr>
          <w:i/>
        </w:rPr>
        <w:t>BSU Biological Safety Manual</w:t>
      </w:r>
      <w:r>
        <w:t xml:space="preserve">, for each Biological Agent used in Dr. </w:t>
      </w:r>
      <w:sdt>
        <w:sdtPr>
          <w:id w:val="2083333150"/>
          <w:placeholder>
            <w:docPart w:val="F7B9E66FF0734249AE5D51A1660CA64B"/>
          </w:placeholder>
          <w:showingPlcHdr/>
        </w:sdtPr>
        <w:sdtContent>
          <w:r w:rsidRPr="00E7275D">
            <w:rPr>
              <w:rStyle w:val="PlaceholderText"/>
              <w:highlight w:val="lightGray"/>
            </w:rPr>
            <w:t>Click here to enter text.</w:t>
          </w:r>
        </w:sdtContent>
      </w:sdt>
      <w:r>
        <w:t xml:space="preserve"> Laboratory:  </w:t>
      </w:r>
    </w:p>
    <w:p w:rsidR="001A4436" w:rsidRDefault="001A4436" w:rsidP="001A4436"/>
    <w:sdt>
      <w:sdtPr>
        <w:id w:val="-188987544"/>
        <w:placeholder>
          <w:docPart w:val="F7B9E66FF0734249AE5D51A1660CA64B"/>
        </w:placeholder>
        <w:showingPlcHdr/>
      </w:sdtPr>
      <w:sdtContent>
        <w:p w:rsidR="001A4436" w:rsidRDefault="001A4436" w:rsidP="001A4436">
          <w:r w:rsidRPr="002B3062">
            <w:rPr>
              <w:rStyle w:val="PlaceholderText"/>
              <w:highlight w:val="lightGray"/>
            </w:rPr>
            <w:t>Click here to enter text.</w:t>
          </w:r>
        </w:p>
      </w:sdtContent>
    </w:sdt>
    <w:p w:rsidR="007A05AD" w:rsidRPr="007A05AD" w:rsidRDefault="007A05AD" w:rsidP="006560CA">
      <w:pPr>
        <w:rPr>
          <w:b/>
        </w:rPr>
      </w:pPr>
    </w:p>
    <w:sectPr w:rsidR="007A05AD" w:rsidRPr="007A05AD" w:rsidSect="001B56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A5AFA"/>
    <w:multiLevelType w:val="hybridMultilevel"/>
    <w:tmpl w:val="D8DE3E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89455B"/>
    <w:multiLevelType w:val="hybridMultilevel"/>
    <w:tmpl w:val="F6DAB1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AF1931"/>
    <w:multiLevelType w:val="hybridMultilevel"/>
    <w:tmpl w:val="241A53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A33B4A"/>
    <w:multiLevelType w:val="hybridMultilevel"/>
    <w:tmpl w:val="A8983D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304807"/>
    <w:multiLevelType w:val="hybridMultilevel"/>
    <w:tmpl w:val="F42602A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2AD0391D"/>
    <w:multiLevelType w:val="hybridMultilevel"/>
    <w:tmpl w:val="14B0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52662"/>
    <w:multiLevelType w:val="hybridMultilevel"/>
    <w:tmpl w:val="982E8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16EF0"/>
    <w:multiLevelType w:val="hybridMultilevel"/>
    <w:tmpl w:val="95CEA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792CC0"/>
    <w:multiLevelType w:val="hybridMultilevel"/>
    <w:tmpl w:val="876E0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36100"/>
    <w:multiLevelType w:val="hybridMultilevel"/>
    <w:tmpl w:val="1CC65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1E05A3"/>
    <w:multiLevelType w:val="hybridMultilevel"/>
    <w:tmpl w:val="8138C8F6"/>
    <w:lvl w:ilvl="0" w:tplc="04090019">
      <w:start w:val="1"/>
      <w:numFmt w:val="lowerLetter"/>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F9474C"/>
    <w:multiLevelType w:val="hybridMultilevel"/>
    <w:tmpl w:val="D054E270"/>
    <w:lvl w:ilvl="0" w:tplc="C1B491FA">
      <w:start w:val="2"/>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F96711"/>
    <w:multiLevelType w:val="hybridMultilevel"/>
    <w:tmpl w:val="6520ED26"/>
    <w:lvl w:ilvl="0" w:tplc="7B6A0038">
      <w:start w:val="3"/>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8B0A7A"/>
    <w:multiLevelType w:val="hybridMultilevel"/>
    <w:tmpl w:val="9EB2A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E24EB"/>
    <w:multiLevelType w:val="hybridMultilevel"/>
    <w:tmpl w:val="EB140F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0A974B2"/>
    <w:multiLevelType w:val="hybridMultilevel"/>
    <w:tmpl w:val="494E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6598C"/>
    <w:multiLevelType w:val="hybridMultilevel"/>
    <w:tmpl w:val="D3C60FF8"/>
    <w:lvl w:ilvl="0" w:tplc="D1AE7FEA">
      <w:start w:val="1"/>
      <w:numFmt w:val="decimal"/>
      <w:lvlText w:val="%1."/>
      <w:lvlJc w:val="left"/>
      <w:pPr>
        <w:ind w:left="720" w:hanging="360"/>
      </w:pPr>
      <w:rPr>
        <w:rFonts w:hint="default"/>
      </w:rPr>
    </w:lvl>
    <w:lvl w:ilvl="1" w:tplc="D78CB88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8B16B2"/>
    <w:multiLevelType w:val="hybridMultilevel"/>
    <w:tmpl w:val="A97A5B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B81AC1"/>
    <w:multiLevelType w:val="hybridMultilevel"/>
    <w:tmpl w:val="3C66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52802"/>
    <w:multiLevelType w:val="hybridMultilevel"/>
    <w:tmpl w:val="2D7EC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536C6B"/>
    <w:multiLevelType w:val="hybridMultilevel"/>
    <w:tmpl w:val="430A4C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8C666C"/>
    <w:multiLevelType w:val="hybridMultilevel"/>
    <w:tmpl w:val="F44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7"/>
  </w:num>
  <w:num w:numId="5">
    <w:abstractNumId w:val="5"/>
  </w:num>
  <w:num w:numId="6">
    <w:abstractNumId w:val="4"/>
  </w:num>
  <w:num w:numId="7">
    <w:abstractNumId w:val="21"/>
  </w:num>
  <w:num w:numId="8">
    <w:abstractNumId w:val="15"/>
  </w:num>
  <w:num w:numId="9">
    <w:abstractNumId w:val="13"/>
  </w:num>
  <w:num w:numId="10">
    <w:abstractNumId w:val="18"/>
  </w:num>
  <w:num w:numId="11">
    <w:abstractNumId w:val="14"/>
  </w:num>
  <w:num w:numId="12">
    <w:abstractNumId w:val="3"/>
  </w:num>
  <w:num w:numId="13">
    <w:abstractNumId w:val="10"/>
  </w:num>
  <w:num w:numId="14">
    <w:abstractNumId w:val="16"/>
  </w:num>
  <w:num w:numId="15">
    <w:abstractNumId w:val="9"/>
  </w:num>
  <w:num w:numId="16">
    <w:abstractNumId w:val="17"/>
  </w:num>
  <w:num w:numId="17">
    <w:abstractNumId w:val="20"/>
  </w:num>
  <w:num w:numId="18">
    <w:abstractNumId w:val="11"/>
  </w:num>
  <w:num w:numId="19">
    <w:abstractNumId w:val="12"/>
  </w:num>
  <w:num w:numId="20">
    <w:abstractNumId w:val="1"/>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CA"/>
    <w:rsid w:val="00022DAD"/>
    <w:rsid w:val="000A63FF"/>
    <w:rsid w:val="000B1A05"/>
    <w:rsid w:val="000C2AAD"/>
    <w:rsid w:val="000C5B69"/>
    <w:rsid w:val="000D75C9"/>
    <w:rsid w:val="0011543A"/>
    <w:rsid w:val="00132950"/>
    <w:rsid w:val="001A4436"/>
    <w:rsid w:val="001B5642"/>
    <w:rsid w:val="00250D89"/>
    <w:rsid w:val="00283739"/>
    <w:rsid w:val="002B3062"/>
    <w:rsid w:val="002B4094"/>
    <w:rsid w:val="002E20E1"/>
    <w:rsid w:val="003701C9"/>
    <w:rsid w:val="0037443C"/>
    <w:rsid w:val="003A532C"/>
    <w:rsid w:val="003C0B28"/>
    <w:rsid w:val="005155EA"/>
    <w:rsid w:val="0052673F"/>
    <w:rsid w:val="005439BD"/>
    <w:rsid w:val="00551126"/>
    <w:rsid w:val="00551561"/>
    <w:rsid w:val="005C0844"/>
    <w:rsid w:val="006238E5"/>
    <w:rsid w:val="00627147"/>
    <w:rsid w:val="00655D12"/>
    <w:rsid w:val="006560CA"/>
    <w:rsid w:val="006B3EF9"/>
    <w:rsid w:val="00733152"/>
    <w:rsid w:val="007A05AD"/>
    <w:rsid w:val="00803009"/>
    <w:rsid w:val="008A4DA7"/>
    <w:rsid w:val="008D2C7D"/>
    <w:rsid w:val="00932F88"/>
    <w:rsid w:val="00957FE1"/>
    <w:rsid w:val="00967D56"/>
    <w:rsid w:val="009C28A5"/>
    <w:rsid w:val="009E7B92"/>
    <w:rsid w:val="00A16C4D"/>
    <w:rsid w:val="00A317E9"/>
    <w:rsid w:val="00A54112"/>
    <w:rsid w:val="00A93CDB"/>
    <w:rsid w:val="00AE17A8"/>
    <w:rsid w:val="00B22884"/>
    <w:rsid w:val="00B37B82"/>
    <w:rsid w:val="00B6620C"/>
    <w:rsid w:val="00BD16D0"/>
    <w:rsid w:val="00C1327E"/>
    <w:rsid w:val="00C20E8D"/>
    <w:rsid w:val="00C30073"/>
    <w:rsid w:val="00C929A2"/>
    <w:rsid w:val="00CF3F4B"/>
    <w:rsid w:val="00D17EAC"/>
    <w:rsid w:val="00DF4650"/>
    <w:rsid w:val="00DF4B0C"/>
    <w:rsid w:val="00E11767"/>
    <w:rsid w:val="00E51712"/>
    <w:rsid w:val="00E7275D"/>
    <w:rsid w:val="00E84F2C"/>
    <w:rsid w:val="00F0214B"/>
    <w:rsid w:val="00F03D60"/>
    <w:rsid w:val="00F072E9"/>
    <w:rsid w:val="00F122AE"/>
    <w:rsid w:val="00FE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DE446-51CA-40A3-83F2-109A977A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4B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072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5B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0CA"/>
    <w:rPr>
      <w:color w:val="808080"/>
    </w:rPr>
  </w:style>
  <w:style w:type="paragraph" w:styleId="ListParagraph">
    <w:name w:val="List Paragraph"/>
    <w:basedOn w:val="Normal"/>
    <w:qFormat/>
    <w:rsid w:val="00283739"/>
    <w:pPr>
      <w:ind w:left="720"/>
      <w:contextualSpacing/>
    </w:pPr>
  </w:style>
  <w:style w:type="character" w:customStyle="1" w:styleId="Heading1Char">
    <w:name w:val="Heading 1 Char"/>
    <w:basedOn w:val="DefaultParagraphFont"/>
    <w:link w:val="Heading1"/>
    <w:uiPriority w:val="9"/>
    <w:rsid w:val="00DF4B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072E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37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B82"/>
    <w:rPr>
      <w:rFonts w:ascii="Segoe UI" w:hAnsi="Segoe UI" w:cs="Segoe UI"/>
      <w:sz w:val="18"/>
      <w:szCs w:val="18"/>
    </w:rPr>
  </w:style>
  <w:style w:type="paragraph" w:styleId="TOCHeading">
    <w:name w:val="TOC Heading"/>
    <w:basedOn w:val="Heading1"/>
    <w:next w:val="Normal"/>
    <w:uiPriority w:val="39"/>
    <w:unhideWhenUsed/>
    <w:qFormat/>
    <w:rsid w:val="00932F88"/>
    <w:pPr>
      <w:outlineLvl w:val="9"/>
    </w:pPr>
  </w:style>
  <w:style w:type="paragraph" w:styleId="TOC1">
    <w:name w:val="toc 1"/>
    <w:basedOn w:val="Normal"/>
    <w:next w:val="Normal"/>
    <w:autoRedefine/>
    <w:uiPriority w:val="39"/>
    <w:unhideWhenUsed/>
    <w:rsid w:val="00932F88"/>
    <w:pPr>
      <w:spacing w:after="100"/>
    </w:pPr>
  </w:style>
  <w:style w:type="paragraph" w:styleId="TOC2">
    <w:name w:val="toc 2"/>
    <w:basedOn w:val="Normal"/>
    <w:next w:val="Normal"/>
    <w:autoRedefine/>
    <w:uiPriority w:val="39"/>
    <w:unhideWhenUsed/>
    <w:rsid w:val="00932F88"/>
    <w:pPr>
      <w:spacing w:after="100"/>
      <w:ind w:left="220"/>
    </w:pPr>
  </w:style>
  <w:style w:type="character" w:styleId="Hyperlink">
    <w:name w:val="Hyperlink"/>
    <w:basedOn w:val="DefaultParagraphFont"/>
    <w:uiPriority w:val="99"/>
    <w:unhideWhenUsed/>
    <w:rsid w:val="00932F88"/>
    <w:rPr>
      <w:color w:val="0563C1" w:themeColor="hyperlink"/>
      <w:u w:val="single"/>
    </w:rPr>
  </w:style>
  <w:style w:type="character" w:customStyle="1" w:styleId="Heading3Char">
    <w:name w:val="Heading 3 Char"/>
    <w:basedOn w:val="DefaultParagraphFont"/>
    <w:link w:val="Heading3"/>
    <w:uiPriority w:val="9"/>
    <w:rsid w:val="000C5B6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0C5B69"/>
    <w:pPr>
      <w:spacing w:after="100"/>
      <w:ind w:left="440"/>
    </w:pPr>
  </w:style>
  <w:style w:type="table" w:styleId="TableGrid">
    <w:name w:val="Table Grid"/>
    <w:basedOn w:val="TableNormal"/>
    <w:uiPriority w:val="59"/>
    <w:rsid w:val="00B6620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qFormat/>
    <w:rsid w:val="001B5642"/>
    <w:pPr>
      <w:spacing w:after="0" w:line="240" w:lineRule="auto"/>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1B5642"/>
    <w:rPr>
      <w:rFonts w:ascii="Times New Roman" w:eastAsia="Times New Roman" w:hAnsi="Times New Roman" w:cs="Times New Roman"/>
      <w:sz w:val="28"/>
      <w:szCs w:val="20"/>
    </w:rPr>
  </w:style>
  <w:style w:type="paragraph" w:styleId="NoSpacing">
    <w:name w:val="No Spacing"/>
    <w:uiPriority w:val="1"/>
    <w:qFormat/>
    <w:rsid w:val="00374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a.od.nih.gov/oba/rac/Guidelines/NIH_Guidelines.htm" TargetMode="External"/><Relationship Id="rId3" Type="http://schemas.openxmlformats.org/officeDocument/2006/relationships/styles" Target="styles.xml"/><Relationship Id="rId7" Type="http://schemas.openxmlformats.org/officeDocument/2006/relationships/hyperlink" Target="http://www.cdc.gov/biosafety/publications/bmbl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hac-aspc.gc.ca/lab-bio/res/psds-ftss/index-eng.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2744405-6185-4B61-B100-B18CA3A001CB}"/>
      </w:docPartPr>
      <w:docPartBody>
        <w:p w:rsidR="00572EC0" w:rsidRDefault="007F20EC">
          <w:r w:rsidRPr="005722BC">
            <w:rPr>
              <w:rStyle w:val="PlaceholderText"/>
            </w:rPr>
            <w:t>Click here to enter text.</w:t>
          </w:r>
        </w:p>
      </w:docPartBody>
    </w:docPart>
    <w:docPart>
      <w:docPartPr>
        <w:name w:val="9297B1C5B13D4C0EAB04D9B8E8A8E578"/>
        <w:category>
          <w:name w:val="General"/>
          <w:gallery w:val="placeholder"/>
        </w:category>
        <w:types>
          <w:type w:val="bbPlcHdr"/>
        </w:types>
        <w:behaviors>
          <w:behavior w:val="content"/>
        </w:behaviors>
        <w:guid w:val="{81C95D1C-0956-4B59-B328-FC02A0C0BD2A}"/>
      </w:docPartPr>
      <w:docPartBody>
        <w:p w:rsidR="00572EC0" w:rsidRDefault="007F20EC" w:rsidP="007F20EC">
          <w:pPr>
            <w:pStyle w:val="9297B1C5B13D4C0EAB04D9B8E8A8E578"/>
          </w:pPr>
          <w:r w:rsidRPr="005722BC">
            <w:rPr>
              <w:rStyle w:val="PlaceholderText"/>
            </w:rPr>
            <w:t>Click here to enter text.</w:t>
          </w:r>
        </w:p>
      </w:docPartBody>
    </w:docPart>
    <w:docPart>
      <w:docPartPr>
        <w:name w:val="A63B9EDE6D5045D7A670B34E21CC9730"/>
        <w:category>
          <w:name w:val="General"/>
          <w:gallery w:val="placeholder"/>
        </w:category>
        <w:types>
          <w:type w:val="bbPlcHdr"/>
        </w:types>
        <w:behaviors>
          <w:behavior w:val="content"/>
        </w:behaviors>
        <w:guid w:val="{AEB692F9-4486-47AF-AA05-3099DEA839AE}"/>
      </w:docPartPr>
      <w:docPartBody>
        <w:p w:rsidR="00572EC0" w:rsidRDefault="007F20EC" w:rsidP="007F20EC">
          <w:pPr>
            <w:pStyle w:val="A63B9EDE6D5045D7A670B34E21CC9730"/>
          </w:pPr>
          <w:r w:rsidRPr="005722BC">
            <w:rPr>
              <w:rStyle w:val="PlaceholderText"/>
            </w:rPr>
            <w:t>Click here to enter text.</w:t>
          </w:r>
        </w:p>
      </w:docPartBody>
    </w:docPart>
    <w:docPart>
      <w:docPartPr>
        <w:name w:val="104CD91C6F004283AC79DB1844FFD018"/>
        <w:category>
          <w:name w:val="General"/>
          <w:gallery w:val="placeholder"/>
        </w:category>
        <w:types>
          <w:type w:val="bbPlcHdr"/>
        </w:types>
        <w:behaviors>
          <w:behavior w:val="content"/>
        </w:behaviors>
        <w:guid w:val="{CE3BF74D-DB90-43BF-8510-E47303205288}"/>
      </w:docPartPr>
      <w:docPartBody>
        <w:p w:rsidR="00572EC0" w:rsidRDefault="00572EC0" w:rsidP="00572EC0">
          <w:pPr>
            <w:pStyle w:val="104CD91C6F004283AC79DB1844FFD018"/>
          </w:pPr>
          <w:r w:rsidRPr="005722BC">
            <w:rPr>
              <w:rStyle w:val="PlaceholderText"/>
            </w:rPr>
            <w:t>Click here to enter text.</w:t>
          </w:r>
        </w:p>
      </w:docPartBody>
    </w:docPart>
    <w:docPart>
      <w:docPartPr>
        <w:name w:val="9636B24DECA54AFA8804A8A154BA9DAE"/>
        <w:category>
          <w:name w:val="General"/>
          <w:gallery w:val="placeholder"/>
        </w:category>
        <w:types>
          <w:type w:val="bbPlcHdr"/>
        </w:types>
        <w:behaviors>
          <w:behavior w:val="content"/>
        </w:behaviors>
        <w:guid w:val="{CA778C82-49C2-4191-BE68-EC81D26FDC27}"/>
      </w:docPartPr>
      <w:docPartBody>
        <w:p w:rsidR="00572EC0" w:rsidRDefault="00572EC0" w:rsidP="00572EC0">
          <w:pPr>
            <w:pStyle w:val="9636B24DECA54AFA8804A8A154BA9DAE"/>
          </w:pPr>
          <w:r w:rsidRPr="005722BC">
            <w:rPr>
              <w:rStyle w:val="PlaceholderText"/>
            </w:rPr>
            <w:t>Click here to enter text.</w:t>
          </w:r>
        </w:p>
      </w:docPartBody>
    </w:docPart>
    <w:docPart>
      <w:docPartPr>
        <w:name w:val="29506F59396C47079CAD3217665761AC"/>
        <w:category>
          <w:name w:val="General"/>
          <w:gallery w:val="placeholder"/>
        </w:category>
        <w:types>
          <w:type w:val="bbPlcHdr"/>
        </w:types>
        <w:behaviors>
          <w:behavior w:val="content"/>
        </w:behaviors>
        <w:guid w:val="{4D2B78C0-B9D9-4F2E-BC5F-AC53314095D3}"/>
      </w:docPartPr>
      <w:docPartBody>
        <w:p w:rsidR="00572EC0" w:rsidRDefault="00572EC0" w:rsidP="00572EC0">
          <w:pPr>
            <w:pStyle w:val="29506F59396C47079CAD3217665761AC"/>
          </w:pPr>
          <w:r w:rsidRPr="005722BC">
            <w:rPr>
              <w:rStyle w:val="PlaceholderText"/>
            </w:rPr>
            <w:t>Click here to enter text.</w:t>
          </w:r>
        </w:p>
      </w:docPartBody>
    </w:docPart>
    <w:docPart>
      <w:docPartPr>
        <w:name w:val="0CE1DF425DBE428D9E815F81B75D961B"/>
        <w:category>
          <w:name w:val="General"/>
          <w:gallery w:val="placeholder"/>
        </w:category>
        <w:types>
          <w:type w:val="bbPlcHdr"/>
        </w:types>
        <w:behaviors>
          <w:behavior w:val="content"/>
        </w:behaviors>
        <w:guid w:val="{3A9F615A-D745-45FA-95F6-A65D168373E5}"/>
      </w:docPartPr>
      <w:docPartBody>
        <w:p w:rsidR="00000000" w:rsidRDefault="00505E86" w:rsidP="00505E86">
          <w:pPr>
            <w:pStyle w:val="0CE1DF425DBE428D9E815F81B75D961B"/>
          </w:pPr>
          <w:r w:rsidRPr="005722BC">
            <w:rPr>
              <w:rStyle w:val="PlaceholderText"/>
            </w:rPr>
            <w:t>Click here to enter text.</w:t>
          </w:r>
        </w:p>
      </w:docPartBody>
    </w:docPart>
    <w:docPart>
      <w:docPartPr>
        <w:name w:val="F7B9E66FF0734249AE5D51A1660CA64B"/>
        <w:category>
          <w:name w:val="General"/>
          <w:gallery w:val="placeholder"/>
        </w:category>
        <w:types>
          <w:type w:val="bbPlcHdr"/>
        </w:types>
        <w:behaviors>
          <w:behavior w:val="content"/>
        </w:behaviors>
        <w:guid w:val="{7F28D65A-CF7B-4159-83A7-3353D918C797}"/>
      </w:docPartPr>
      <w:docPartBody>
        <w:p w:rsidR="00000000" w:rsidRDefault="00505E86" w:rsidP="00505E86">
          <w:pPr>
            <w:pStyle w:val="F7B9E66FF0734249AE5D51A1660CA64B"/>
          </w:pPr>
          <w:r w:rsidRPr="005722B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EC"/>
    <w:rsid w:val="00505E86"/>
    <w:rsid w:val="00572EC0"/>
    <w:rsid w:val="007F20EC"/>
    <w:rsid w:val="00B8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E86"/>
    <w:rPr>
      <w:color w:val="808080"/>
    </w:rPr>
  </w:style>
  <w:style w:type="paragraph" w:customStyle="1" w:styleId="D43E3ABB02034B02AC5BF7F8AEFD0EE5">
    <w:name w:val="D43E3ABB02034B02AC5BF7F8AEFD0EE5"/>
    <w:rsid w:val="007F20EC"/>
    <w:rPr>
      <w:rFonts w:eastAsiaTheme="minorHAnsi"/>
    </w:rPr>
  </w:style>
  <w:style w:type="paragraph" w:customStyle="1" w:styleId="DB017FB1035C496EACB87BCF7E72ACCF">
    <w:name w:val="DB017FB1035C496EACB87BCF7E72ACCF"/>
    <w:rsid w:val="007F20EC"/>
    <w:rPr>
      <w:rFonts w:eastAsiaTheme="minorHAnsi"/>
    </w:rPr>
  </w:style>
  <w:style w:type="paragraph" w:customStyle="1" w:styleId="9297B1C5B13D4C0EAB04D9B8E8A8E578">
    <w:name w:val="9297B1C5B13D4C0EAB04D9B8E8A8E578"/>
    <w:rsid w:val="007F20EC"/>
  </w:style>
  <w:style w:type="paragraph" w:customStyle="1" w:styleId="A63B9EDE6D5045D7A670B34E21CC9730">
    <w:name w:val="A63B9EDE6D5045D7A670B34E21CC9730"/>
    <w:rsid w:val="007F20EC"/>
  </w:style>
  <w:style w:type="paragraph" w:customStyle="1" w:styleId="104CD91C6F004283AC79DB1844FFD018">
    <w:name w:val="104CD91C6F004283AC79DB1844FFD018"/>
    <w:rsid w:val="00572EC0"/>
  </w:style>
  <w:style w:type="paragraph" w:customStyle="1" w:styleId="9636B24DECA54AFA8804A8A154BA9DAE">
    <w:name w:val="9636B24DECA54AFA8804A8A154BA9DAE"/>
    <w:rsid w:val="00572EC0"/>
  </w:style>
  <w:style w:type="paragraph" w:customStyle="1" w:styleId="29506F59396C47079CAD3217665761AC">
    <w:name w:val="29506F59396C47079CAD3217665761AC"/>
    <w:rsid w:val="00572EC0"/>
  </w:style>
  <w:style w:type="paragraph" w:customStyle="1" w:styleId="0CE1DF425DBE428D9E815F81B75D961B">
    <w:name w:val="0CE1DF425DBE428D9E815F81B75D961B"/>
    <w:rsid w:val="00505E86"/>
  </w:style>
  <w:style w:type="paragraph" w:customStyle="1" w:styleId="F7B9E66FF0734249AE5D51A1660CA64B">
    <w:name w:val="F7B9E66FF0734249AE5D51A1660CA64B"/>
    <w:rsid w:val="00505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D365-D248-441C-86B2-E6C05643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Lubick, Kirk</dc:creator>
  <cp:keywords/>
  <dc:description/>
  <cp:lastModifiedBy>Russell, Thomas</cp:lastModifiedBy>
  <cp:revision>5</cp:revision>
  <cp:lastPrinted>2014-11-03T22:30:00Z</cp:lastPrinted>
  <dcterms:created xsi:type="dcterms:W3CDTF">2017-02-20T18:13:00Z</dcterms:created>
  <dcterms:modified xsi:type="dcterms:W3CDTF">2017-02-20T18:28:00Z</dcterms:modified>
</cp:coreProperties>
</file>