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498D3" w14:textId="2645A3C1" w:rsidR="00745910" w:rsidRPr="0076012F" w:rsidRDefault="0076012F" w:rsidP="0076012F">
      <w:pPr>
        <w:jc w:val="center"/>
        <w:rPr>
          <w:b/>
          <w:sz w:val="28"/>
          <w:szCs w:val="28"/>
          <w:u w:val="single"/>
        </w:rPr>
      </w:pPr>
      <w:r w:rsidRPr="0076012F">
        <w:rPr>
          <w:b/>
          <w:sz w:val="28"/>
          <w:szCs w:val="28"/>
          <w:u w:val="single"/>
        </w:rPr>
        <w:t>Guidance for HIPAA Covered Entities and Providers</w:t>
      </w:r>
      <w:r w:rsidR="00DF0974">
        <w:rPr>
          <w:b/>
          <w:sz w:val="28"/>
          <w:szCs w:val="28"/>
          <w:u w:val="single"/>
        </w:rPr>
        <w:t xml:space="preserve"> and Others Providing Telehealth Services</w:t>
      </w:r>
    </w:p>
    <w:p w14:paraId="28F7BC68" w14:textId="77777777" w:rsidR="0076012F" w:rsidRDefault="0076012F" w:rsidP="0076012F">
      <w:pPr>
        <w:spacing w:after="0" w:line="240" w:lineRule="auto"/>
      </w:pPr>
    </w:p>
    <w:p w14:paraId="4303AEE2" w14:textId="77777777" w:rsidR="0076012F" w:rsidRDefault="0076012F" w:rsidP="0076012F">
      <w:pPr>
        <w:spacing w:after="0" w:line="240" w:lineRule="auto"/>
      </w:pPr>
      <w:r>
        <w:t>Everyone at BSU is dedicated to providing the best services we can, while making sure all are, and remain, safe and healthy, even d</w:t>
      </w:r>
      <w:r w:rsidRPr="0076012F">
        <w:t>uring this pandemic period</w:t>
      </w:r>
      <w:r>
        <w:t>.  We also know that those in need will still require assistance from our care providers, even if done virtually.</w:t>
      </w:r>
    </w:p>
    <w:p w14:paraId="7F58EA6A" w14:textId="77777777" w:rsidR="0076012F" w:rsidRDefault="0076012F" w:rsidP="0076012F">
      <w:pPr>
        <w:spacing w:after="0" w:line="240" w:lineRule="auto"/>
      </w:pPr>
    </w:p>
    <w:p w14:paraId="1125EE4E" w14:textId="77777777" w:rsidR="0076012F" w:rsidRDefault="0076012F" w:rsidP="0076012F">
      <w:pPr>
        <w:spacing w:after="0" w:line="240" w:lineRule="auto"/>
      </w:pPr>
      <w:r>
        <w:t>Based on current guidance from the Office of Civil Rights</w:t>
      </w:r>
      <w:r w:rsidR="00A81C75">
        <w:t xml:space="preserve"> (OCR)</w:t>
      </w:r>
      <w:r>
        <w:t xml:space="preserve">, </w:t>
      </w:r>
      <w:r w:rsidRPr="0076012F">
        <w:t>U.S. Department</w:t>
      </w:r>
      <w:r>
        <w:t xml:space="preserve"> </w:t>
      </w:r>
      <w:r w:rsidRPr="0076012F">
        <w:t>of</w:t>
      </w:r>
      <w:r>
        <w:t xml:space="preserve"> </w:t>
      </w:r>
      <w:r w:rsidRPr="0076012F">
        <w:t>Health</w:t>
      </w:r>
      <w:r>
        <w:t xml:space="preserve"> </w:t>
      </w:r>
      <w:r w:rsidRPr="0076012F">
        <w:t>and</w:t>
      </w:r>
      <w:r>
        <w:t xml:space="preserve"> </w:t>
      </w:r>
      <w:r w:rsidRPr="0076012F">
        <w:t>Human</w:t>
      </w:r>
      <w:r>
        <w:t xml:space="preserve"> </w:t>
      </w:r>
      <w:r w:rsidRPr="0076012F">
        <w:t>Services</w:t>
      </w:r>
      <w:r>
        <w:t xml:space="preserve"> (DHHS), consultation with BSU’s HIPAA Privacy and Security Officers and representatives from the College of Health, the following guidance is offered during the pandemic period.</w:t>
      </w:r>
    </w:p>
    <w:p w14:paraId="7733DB4F" w14:textId="77777777" w:rsidR="0076012F" w:rsidRDefault="0076012F" w:rsidP="0076012F">
      <w:pPr>
        <w:spacing w:after="0" w:line="240" w:lineRule="auto"/>
      </w:pPr>
    </w:p>
    <w:p w14:paraId="1B714FA7" w14:textId="77777777" w:rsidR="005C2275" w:rsidRPr="005C2275" w:rsidRDefault="005C2275" w:rsidP="0076012F">
      <w:pPr>
        <w:spacing w:after="0" w:line="240" w:lineRule="auto"/>
        <w:rPr>
          <w:b/>
          <w:u w:val="single"/>
        </w:rPr>
      </w:pPr>
      <w:r w:rsidRPr="005C2275">
        <w:rPr>
          <w:b/>
          <w:u w:val="single"/>
        </w:rPr>
        <w:t>Regardless of the current situation, who do I contact if I have HIPAA related questions?</w:t>
      </w:r>
    </w:p>
    <w:p w14:paraId="65096726" w14:textId="77777777" w:rsidR="005C2275" w:rsidRDefault="0067785D" w:rsidP="005C2275">
      <w:pPr>
        <w:spacing w:after="0" w:line="240" w:lineRule="auto"/>
      </w:pPr>
      <w:r>
        <w:t xml:space="preserve">Chris Mangelli, Director, Office of Research Integrity, </w:t>
      </w:r>
      <w:r w:rsidRPr="0067785D">
        <w:rPr>
          <w:u w:val="single"/>
        </w:rPr>
        <w:t>BSU HIPAA Privacy Officer</w:t>
      </w:r>
      <w:r>
        <w:t xml:space="preserve">:  765-285-5070, </w:t>
      </w:r>
      <w:hyperlink r:id="rId5" w:history="1">
        <w:r w:rsidRPr="00564B25">
          <w:rPr>
            <w:rStyle w:val="Hyperlink"/>
          </w:rPr>
          <w:t>cmmangelli@bsu.edu</w:t>
        </w:r>
      </w:hyperlink>
      <w:r>
        <w:t xml:space="preserve"> .</w:t>
      </w:r>
    </w:p>
    <w:p w14:paraId="34C70076" w14:textId="77777777" w:rsidR="0067785D" w:rsidRDefault="0067785D" w:rsidP="005C2275">
      <w:pPr>
        <w:spacing w:after="0" w:line="240" w:lineRule="auto"/>
      </w:pPr>
    </w:p>
    <w:p w14:paraId="516978AC" w14:textId="77777777" w:rsidR="005C2275" w:rsidRDefault="005C2275" w:rsidP="005C2275">
      <w:pPr>
        <w:spacing w:after="0" w:line="240" w:lineRule="auto"/>
      </w:pPr>
      <w:bookmarkStart w:id="0" w:name="_Hlk38457248"/>
      <w:r>
        <w:t>Blair Mattern, Director of Interdisciplinary Clinical Operations;</w:t>
      </w:r>
      <w:r w:rsidR="0067785D">
        <w:t xml:space="preserve"> College of Health (</w:t>
      </w:r>
      <w:proofErr w:type="spellStart"/>
      <w:r w:rsidR="0067785D">
        <w:t>CoH</w:t>
      </w:r>
      <w:proofErr w:type="spellEnd"/>
      <w:r w:rsidR="0067785D">
        <w:t>),</w:t>
      </w:r>
      <w:r>
        <w:t xml:space="preserve"> </w:t>
      </w:r>
      <w:r w:rsidRPr="0067785D">
        <w:rPr>
          <w:u w:val="single"/>
        </w:rPr>
        <w:t>Assoc. HIPAA Privacy Officer</w:t>
      </w:r>
      <w:r>
        <w:t xml:space="preserve">:  765-285-5354, </w:t>
      </w:r>
      <w:hyperlink r:id="rId6" w:history="1">
        <w:r w:rsidR="0067785D" w:rsidRPr="00564B25">
          <w:rPr>
            <w:rStyle w:val="Hyperlink"/>
          </w:rPr>
          <w:t>bsmattern@bsu.edu</w:t>
        </w:r>
      </w:hyperlink>
      <w:r w:rsidR="0067785D">
        <w:t xml:space="preserve"> .</w:t>
      </w:r>
      <w:r>
        <w:t xml:space="preserve"> </w:t>
      </w:r>
    </w:p>
    <w:p w14:paraId="5647351A" w14:textId="77777777" w:rsidR="005C2275" w:rsidRDefault="005C2275" w:rsidP="005C2275">
      <w:pPr>
        <w:spacing w:after="0" w:line="240" w:lineRule="auto"/>
      </w:pPr>
    </w:p>
    <w:bookmarkEnd w:id="0"/>
    <w:p w14:paraId="04CCFF64" w14:textId="77777777" w:rsidR="005C2275" w:rsidRDefault="005C2275" w:rsidP="005C2275">
      <w:pPr>
        <w:spacing w:after="0" w:line="240" w:lineRule="auto"/>
      </w:pPr>
      <w:r>
        <w:t xml:space="preserve">Tobey Coffman, Director of Information Security Services; </w:t>
      </w:r>
      <w:r w:rsidRPr="0067785D">
        <w:rPr>
          <w:u w:val="single"/>
        </w:rPr>
        <w:t>BSU HIPAA Security Officer</w:t>
      </w:r>
      <w:r>
        <w:t xml:space="preserve">:  765-285-4174, </w:t>
      </w:r>
      <w:hyperlink r:id="rId7" w:history="1">
        <w:r w:rsidR="0067785D" w:rsidRPr="00564B25">
          <w:rPr>
            <w:rStyle w:val="Hyperlink"/>
          </w:rPr>
          <w:t>TCOFFMAN@bsu.edu</w:t>
        </w:r>
      </w:hyperlink>
      <w:r w:rsidR="0067785D">
        <w:t xml:space="preserve"> .</w:t>
      </w:r>
      <w:r>
        <w:t xml:space="preserve">  </w:t>
      </w:r>
    </w:p>
    <w:p w14:paraId="476E43BE" w14:textId="77777777" w:rsidR="005C2275" w:rsidRDefault="005C2275" w:rsidP="0076012F">
      <w:pPr>
        <w:spacing w:after="0" w:line="240" w:lineRule="auto"/>
      </w:pPr>
    </w:p>
    <w:p w14:paraId="6C29B480" w14:textId="77777777" w:rsidR="00216F5A" w:rsidRDefault="00216F5A" w:rsidP="0076012F">
      <w:pPr>
        <w:spacing w:after="0" w:line="240" w:lineRule="auto"/>
      </w:pPr>
      <w:r>
        <w:t>For more information about general IT security requirements and policies, please go to this link:</w:t>
      </w:r>
    </w:p>
    <w:p w14:paraId="10CC7D38" w14:textId="77777777" w:rsidR="00B84EC9" w:rsidRDefault="00307966" w:rsidP="00B84EC9">
      <w:pPr>
        <w:spacing w:after="0" w:line="240" w:lineRule="auto"/>
      </w:pPr>
      <w:hyperlink r:id="rId8" w:history="1">
        <w:r w:rsidR="00B84EC9">
          <w:rPr>
            <w:rStyle w:val="Hyperlink"/>
          </w:rPr>
          <w:t>https://bsu.service-now.com/helpdesk?id=kb_article&amp;sysparm_article=KB0015655&amp;sys_kb_id=b9375b32db2304141c8a303f9d961976</w:t>
        </w:r>
      </w:hyperlink>
    </w:p>
    <w:p w14:paraId="0FEC914F" w14:textId="77777777" w:rsidR="00B84EC9" w:rsidRDefault="00B84EC9" w:rsidP="00B84EC9">
      <w:pPr>
        <w:spacing w:after="0" w:line="240" w:lineRule="auto"/>
      </w:pPr>
    </w:p>
    <w:p w14:paraId="018F2D83" w14:textId="77777777" w:rsidR="00B84EC9" w:rsidRDefault="00B84EC9" w:rsidP="00B84EC9">
      <w:pPr>
        <w:spacing w:after="0" w:line="240" w:lineRule="auto"/>
      </w:pPr>
      <w:r>
        <w:t xml:space="preserve">Or visit </w:t>
      </w:r>
      <w:hyperlink r:id="rId9" w:history="1">
        <w:r w:rsidRPr="00E80B5C">
          <w:rPr>
            <w:rStyle w:val="Hyperlink"/>
          </w:rPr>
          <w:t>https://www.bsu.edu/helpdesk</w:t>
        </w:r>
      </w:hyperlink>
      <w:r>
        <w:t xml:space="preserve"> and search the knowledge base.</w:t>
      </w:r>
    </w:p>
    <w:p w14:paraId="3CE4D0DE" w14:textId="5976A786" w:rsidR="00216F5A" w:rsidRDefault="00216F5A" w:rsidP="0076012F">
      <w:pPr>
        <w:spacing w:after="0" w:line="240" w:lineRule="auto"/>
      </w:pPr>
    </w:p>
    <w:p w14:paraId="3805A728" w14:textId="5BAB0CA5" w:rsidR="00B46B23" w:rsidRPr="00B46B23" w:rsidRDefault="00B46B23" w:rsidP="0076012F">
      <w:pPr>
        <w:spacing w:after="0" w:line="240" w:lineRule="auto"/>
        <w:rPr>
          <w:b/>
          <w:i/>
        </w:rPr>
      </w:pPr>
      <w:r w:rsidRPr="00B46B23">
        <w:rPr>
          <w:b/>
          <w:i/>
        </w:rPr>
        <w:t>The guidance in this document will be updated as needed and as new information become available.</w:t>
      </w:r>
    </w:p>
    <w:p w14:paraId="7DDB8F66" w14:textId="77777777" w:rsidR="00B46B23" w:rsidRDefault="00B46B23" w:rsidP="0076012F">
      <w:pPr>
        <w:spacing w:after="0" w:line="240" w:lineRule="auto"/>
      </w:pPr>
    </w:p>
    <w:p w14:paraId="7BAE58FD" w14:textId="65348C3B" w:rsidR="00DF0974" w:rsidRPr="00DF0974" w:rsidRDefault="00DF0974" w:rsidP="0076012F">
      <w:pPr>
        <w:spacing w:after="0" w:line="240" w:lineRule="auto"/>
        <w:rPr>
          <w:b/>
          <w:u w:val="single"/>
        </w:rPr>
      </w:pPr>
      <w:r w:rsidRPr="00DF0974">
        <w:rPr>
          <w:b/>
          <w:u w:val="single"/>
        </w:rPr>
        <w:t>Does this guidance only apply to Covered Entities (CEs) as defined in HIPAA or anyone providing telehealth?</w:t>
      </w:r>
    </w:p>
    <w:p w14:paraId="2BF4907F" w14:textId="7F73A3F9" w:rsidR="00DF0974" w:rsidRDefault="00DF0974" w:rsidP="0076012F">
      <w:pPr>
        <w:spacing w:after="0" w:line="240" w:lineRule="auto"/>
      </w:pPr>
      <w:r w:rsidRPr="00A01775">
        <w:t xml:space="preserve">While technically this guidance is only </w:t>
      </w:r>
      <w:r>
        <w:t>required for</w:t>
      </w:r>
      <w:r w:rsidRPr="00A01775">
        <w:t xml:space="preserve"> those individuals, groups, departments, etc. that are defined as a HIPAA Covered Entity or HIPAA Covered Component</w:t>
      </w:r>
      <w:r>
        <w:t xml:space="preserve">, this guidance should be used for anyone offering telehealth services.  From an ethical point of view most patients/clients will not know the difference between a CE and a non-CE and they will have an expectation that their conversations will be confidential and protected.  </w:t>
      </w:r>
    </w:p>
    <w:p w14:paraId="3031F022" w14:textId="77777777" w:rsidR="00DF0974" w:rsidRPr="00A01775" w:rsidRDefault="00DF0974" w:rsidP="0076012F">
      <w:pPr>
        <w:spacing w:after="0" w:line="240" w:lineRule="auto"/>
      </w:pPr>
    </w:p>
    <w:p w14:paraId="312DB1B6" w14:textId="6A98D78C" w:rsidR="0076012F" w:rsidRPr="00126012" w:rsidRDefault="00126012" w:rsidP="0076012F">
      <w:pPr>
        <w:spacing w:after="0" w:line="240" w:lineRule="auto"/>
        <w:rPr>
          <w:b/>
          <w:u w:val="single"/>
        </w:rPr>
      </w:pPr>
      <w:r w:rsidRPr="00126012">
        <w:rPr>
          <w:b/>
          <w:u w:val="single"/>
        </w:rPr>
        <w:t>Has the minimum necessary standard changed?</w:t>
      </w:r>
    </w:p>
    <w:p w14:paraId="41075D85" w14:textId="77777777" w:rsidR="00126012" w:rsidRDefault="00126012" w:rsidP="0076012F">
      <w:pPr>
        <w:spacing w:after="0" w:line="240" w:lineRule="auto"/>
      </w:pPr>
      <w:r>
        <w:t>Not really.  A covered entity still needs to limit the amount of information shared about a patient or a client to those that need to know and in order to do their job.  Minimum necessary disclosures still do not apply to direct patient care and treatment.</w:t>
      </w:r>
    </w:p>
    <w:p w14:paraId="529B9F51" w14:textId="77777777" w:rsidR="00126012" w:rsidRDefault="00126012" w:rsidP="0076012F">
      <w:pPr>
        <w:spacing w:after="0" w:line="240" w:lineRule="auto"/>
      </w:pPr>
    </w:p>
    <w:p w14:paraId="373BC4C3" w14:textId="451ABC50" w:rsidR="0076012F" w:rsidRDefault="00126012" w:rsidP="00126012">
      <w:pPr>
        <w:spacing w:after="0" w:line="240" w:lineRule="auto"/>
      </w:pPr>
      <w:r>
        <w:t>During this time, c</w:t>
      </w:r>
      <w:r w:rsidRPr="00126012">
        <w:t>overed</w:t>
      </w:r>
      <w:r>
        <w:t xml:space="preserve"> </w:t>
      </w:r>
      <w:r w:rsidRPr="00126012">
        <w:t>entities</w:t>
      </w:r>
      <w:r>
        <w:t xml:space="preserve"> </w:t>
      </w:r>
      <w:r w:rsidRPr="00126012">
        <w:t>may</w:t>
      </w:r>
      <w:r>
        <w:t xml:space="preserve"> </w:t>
      </w:r>
      <w:r w:rsidRPr="00126012">
        <w:t>rely</w:t>
      </w:r>
      <w:r>
        <w:t xml:space="preserve"> </w:t>
      </w:r>
      <w:r w:rsidRPr="00126012">
        <w:t>on</w:t>
      </w:r>
      <w:r>
        <w:t xml:space="preserve"> r</w:t>
      </w:r>
      <w:r w:rsidRPr="00126012">
        <w:t>epresentations</w:t>
      </w:r>
      <w:r>
        <w:t xml:space="preserve"> </w:t>
      </w:r>
      <w:r w:rsidRPr="00126012">
        <w:t>from a public</w:t>
      </w:r>
      <w:r>
        <w:t xml:space="preserve"> </w:t>
      </w:r>
      <w:r w:rsidRPr="00126012">
        <w:t>health</w:t>
      </w:r>
      <w:r>
        <w:t xml:space="preserve"> </w:t>
      </w:r>
      <w:r w:rsidRPr="00126012">
        <w:t>authority or</w:t>
      </w:r>
      <w:r>
        <w:t xml:space="preserve"> </w:t>
      </w:r>
      <w:r w:rsidRPr="00126012">
        <w:t>other</w:t>
      </w:r>
      <w:r>
        <w:t xml:space="preserve"> </w:t>
      </w:r>
      <w:r w:rsidRPr="00126012">
        <w:t>public</w:t>
      </w:r>
      <w:r>
        <w:t xml:space="preserve"> </w:t>
      </w:r>
      <w:r w:rsidRPr="00126012">
        <w:t>official</w:t>
      </w:r>
      <w:r>
        <w:t xml:space="preserve"> </w:t>
      </w:r>
      <w:r w:rsidRPr="00126012">
        <w:t>that</w:t>
      </w:r>
      <w:r>
        <w:t xml:space="preserve"> </w:t>
      </w:r>
      <w:r w:rsidRPr="00126012">
        <w:t>the</w:t>
      </w:r>
      <w:r>
        <w:t xml:space="preserve"> </w:t>
      </w:r>
      <w:r w:rsidRPr="00126012">
        <w:t>requested information</w:t>
      </w:r>
      <w:r>
        <w:t xml:space="preserve"> </w:t>
      </w:r>
      <w:r w:rsidRPr="00126012">
        <w:t>is</w:t>
      </w:r>
      <w:r>
        <w:t xml:space="preserve"> </w:t>
      </w:r>
      <w:r w:rsidRPr="00126012">
        <w:t>the</w:t>
      </w:r>
      <w:r>
        <w:t xml:space="preserve"> </w:t>
      </w:r>
      <w:r w:rsidRPr="00126012">
        <w:t>minimum</w:t>
      </w:r>
      <w:r>
        <w:t xml:space="preserve"> </w:t>
      </w:r>
      <w:r w:rsidRPr="00126012">
        <w:t>necessary</w:t>
      </w:r>
      <w:r>
        <w:t xml:space="preserve"> </w:t>
      </w:r>
      <w:r w:rsidRPr="00126012">
        <w:t>for</w:t>
      </w:r>
      <w:r>
        <w:t xml:space="preserve"> </w:t>
      </w:r>
      <w:r w:rsidRPr="00126012">
        <w:t>the</w:t>
      </w:r>
      <w:r>
        <w:t xml:space="preserve"> </w:t>
      </w:r>
      <w:r w:rsidRPr="00126012">
        <w:t>purpose, when that reliance is reasonable under the circumstances.</w:t>
      </w:r>
      <w:r>
        <w:t xml:space="preserve">  </w:t>
      </w:r>
      <w:r w:rsidRPr="00126012">
        <w:t>For</w:t>
      </w:r>
      <w:r>
        <w:t xml:space="preserve"> </w:t>
      </w:r>
      <w:r w:rsidRPr="00126012">
        <w:t>example,</w:t>
      </w:r>
      <w:r>
        <w:t xml:space="preserve"> </w:t>
      </w:r>
      <w:r w:rsidRPr="00126012">
        <w:t xml:space="preserve">a </w:t>
      </w:r>
      <w:r>
        <w:t>c</w:t>
      </w:r>
      <w:r w:rsidRPr="00126012">
        <w:t>over</w:t>
      </w:r>
      <w:r w:rsidR="00B84EC9">
        <w:t>ed</w:t>
      </w:r>
      <w:r>
        <w:t xml:space="preserve"> entity </w:t>
      </w:r>
      <w:r w:rsidRPr="00126012">
        <w:t>may</w:t>
      </w:r>
      <w:r>
        <w:t xml:space="preserve"> </w:t>
      </w:r>
      <w:r w:rsidRPr="00126012">
        <w:t>rely</w:t>
      </w:r>
      <w:r>
        <w:t xml:space="preserve"> </w:t>
      </w:r>
      <w:r w:rsidRPr="00126012">
        <w:t>on</w:t>
      </w:r>
      <w:r>
        <w:t xml:space="preserve"> </w:t>
      </w:r>
      <w:r w:rsidRPr="00126012">
        <w:lastRenderedPageBreak/>
        <w:t>representations</w:t>
      </w:r>
      <w:r>
        <w:t xml:space="preserve"> </w:t>
      </w:r>
      <w:r w:rsidRPr="00126012">
        <w:t>from</w:t>
      </w:r>
      <w:r>
        <w:t xml:space="preserve"> </w:t>
      </w:r>
      <w:r w:rsidRPr="00126012">
        <w:t>the</w:t>
      </w:r>
      <w:r>
        <w:t xml:space="preserve"> </w:t>
      </w:r>
      <w:r w:rsidRPr="00126012">
        <w:t>CDC</w:t>
      </w:r>
      <w:r>
        <w:t xml:space="preserve"> t</w:t>
      </w:r>
      <w:r w:rsidRPr="00126012">
        <w:t>hat</w:t>
      </w:r>
      <w:r>
        <w:t xml:space="preserve"> </w:t>
      </w:r>
      <w:r w:rsidRPr="00126012">
        <w:t>the</w:t>
      </w:r>
      <w:r>
        <w:t xml:space="preserve"> </w:t>
      </w:r>
      <w:r w:rsidRPr="00126012">
        <w:t>protected health information</w:t>
      </w:r>
      <w:r>
        <w:t xml:space="preserve"> </w:t>
      </w:r>
      <w:r w:rsidRPr="00126012">
        <w:t>requested by</w:t>
      </w:r>
      <w:r>
        <w:t xml:space="preserve"> </w:t>
      </w:r>
      <w:r w:rsidRPr="00126012">
        <w:t>the</w:t>
      </w:r>
      <w:r>
        <w:t xml:space="preserve"> </w:t>
      </w:r>
      <w:r w:rsidRPr="00126012">
        <w:t>CDC</w:t>
      </w:r>
      <w:r>
        <w:t xml:space="preserve"> </w:t>
      </w:r>
      <w:r w:rsidRPr="00126012">
        <w:t>about</w:t>
      </w:r>
      <w:r>
        <w:t xml:space="preserve"> </w:t>
      </w:r>
      <w:r w:rsidRPr="00126012">
        <w:t>all</w:t>
      </w:r>
      <w:r>
        <w:t xml:space="preserve"> </w:t>
      </w:r>
      <w:r w:rsidRPr="00126012">
        <w:t>patients</w:t>
      </w:r>
      <w:r>
        <w:t xml:space="preserve"> </w:t>
      </w:r>
      <w:r w:rsidRPr="00126012">
        <w:t>exposed</w:t>
      </w:r>
      <w:r>
        <w:t xml:space="preserve"> </w:t>
      </w:r>
      <w:r w:rsidRPr="00126012">
        <w:t>to</w:t>
      </w:r>
      <w:r>
        <w:t xml:space="preserve"> </w:t>
      </w:r>
      <w:r w:rsidRPr="00126012">
        <w:t>or suspected</w:t>
      </w:r>
      <w:r>
        <w:t xml:space="preserve"> </w:t>
      </w:r>
      <w:r w:rsidRPr="00126012">
        <w:t>or</w:t>
      </w:r>
      <w:r>
        <w:t xml:space="preserve"> </w:t>
      </w:r>
      <w:r w:rsidRPr="00126012">
        <w:t>confirmed to</w:t>
      </w:r>
      <w:r>
        <w:t xml:space="preserve"> </w:t>
      </w:r>
      <w:r w:rsidRPr="00126012">
        <w:t>have</w:t>
      </w:r>
      <w:r>
        <w:t xml:space="preserve"> </w:t>
      </w:r>
      <w:r w:rsidRPr="00126012">
        <w:t>Novel Coronavirus (2019-nCoV) is</w:t>
      </w:r>
      <w:r>
        <w:t xml:space="preserve"> </w:t>
      </w:r>
      <w:r w:rsidRPr="00126012">
        <w:t>the</w:t>
      </w:r>
      <w:r>
        <w:t xml:space="preserve"> </w:t>
      </w:r>
      <w:r w:rsidRPr="00126012">
        <w:t>minimum necessary for the public health purpose.</w:t>
      </w:r>
    </w:p>
    <w:p w14:paraId="0AF83A9E" w14:textId="77777777" w:rsidR="00126012" w:rsidRDefault="00126012" w:rsidP="00126012">
      <w:pPr>
        <w:spacing w:after="0" w:line="240" w:lineRule="auto"/>
      </w:pPr>
    </w:p>
    <w:p w14:paraId="6FED87B4" w14:textId="77777777" w:rsidR="009D79D5" w:rsidRPr="009D79D5" w:rsidRDefault="009D79D5" w:rsidP="009D79D5">
      <w:pPr>
        <w:spacing w:after="0" w:line="240" w:lineRule="auto"/>
        <w:rPr>
          <w:b/>
          <w:u w:val="single"/>
        </w:rPr>
      </w:pPr>
      <w:r w:rsidRPr="009D79D5">
        <w:rPr>
          <w:b/>
          <w:u w:val="single"/>
        </w:rPr>
        <w:t>Have the requirements under the Privacy Rule been relaxed?</w:t>
      </w:r>
    </w:p>
    <w:p w14:paraId="067BE919" w14:textId="77777777" w:rsidR="009D79D5" w:rsidRDefault="009D79D5" w:rsidP="009D79D5">
      <w:pPr>
        <w:spacing w:after="0" w:line="240" w:lineRule="auto"/>
      </w:pPr>
      <w:r>
        <w:t xml:space="preserve">No.  Even in this emergency situation, covered entities are still expected to exercise reasonable safe guards to protect against intentional or unintentional impermissible uses and disclosures.  What is changing is the flexibility in how these can be done, given that many people have to work remotely now.  </w:t>
      </w:r>
    </w:p>
    <w:p w14:paraId="5AAA1C5A" w14:textId="77777777" w:rsidR="009D79D5" w:rsidRDefault="009D79D5" w:rsidP="009D79D5">
      <w:pPr>
        <w:spacing w:after="0" w:line="240" w:lineRule="auto"/>
      </w:pPr>
    </w:p>
    <w:p w14:paraId="4B0E9258" w14:textId="77777777" w:rsidR="009D79D5" w:rsidRDefault="009D79D5" w:rsidP="009D79D5">
      <w:pPr>
        <w:spacing w:after="0" w:line="240" w:lineRule="auto"/>
      </w:pPr>
      <w:r>
        <w:t>As a general rule, those provisions, safeguards, etc. that apply at work, should also apply when working from home or remotely.</w:t>
      </w:r>
    </w:p>
    <w:p w14:paraId="09111828" w14:textId="77777777" w:rsidR="009D79D5" w:rsidRDefault="009D79D5" w:rsidP="00126012">
      <w:pPr>
        <w:spacing w:after="0" w:line="240" w:lineRule="auto"/>
      </w:pPr>
    </w:p>
    <w:p w14:paraId="6FD8765E" w14:textId="77777777" w:rsidR="00126012" w:rsidRPr="00126012" w:rsidRDefault="00167241" w:rsidP="00126012">
      <w:pPr>
        <w:spacing w:after="0" w:line="240" w:lineRule="auto"/>
        <w:rPr>
          <w:b/>
          <w:u w:val="single"/>
        </w:rPr>
      </w:pPr>
      <w:r>
        <w:rPr>
          <w:b/>
          <w:u w:val="single"/>
        </w:rPr>
        <w:t>Have</w:t>
      </w:r>
      <w:r w:rsidR="00126012" w:rsidRPr="00126012">
        <w:rPr>
          <w:b/>
          <w:u w:val="single"/>
        </w:rPr>
        <w:t xml:space="preserve"> the requirements under the Security Rule been relaxed?</w:t>
      </w:r>
    </w:p>
    <w:p w14:paraId="5E41EB0F" w14:textId="77777777" w:rsidR="00167241" w:rsidRDefault="00126012" w:rsidP="00126012">
      <w:pPr>
        <w:spacing w:after="0" w:line="240" w:lineRule="auto"/>
      </w:pPr>
      <w:r>
        <w:t>No.  Even in this emergency situation, covered entities are still expected to exercise reasonable safe guards to protect against</w:t>
      </w:r>
      <w:r w:rsidR="00167241">
        <w:t xml:space="preserve"> intentional or unintentional impermissible uses and disclosures.  What is changing is the flexibility in how these can be done, given that many people have to work remotely now.  </w:t>
      </w:r>
    </w:p>
    <w:p w14:paraId="21E3827B" w14:textId="77777777" w:rsidR="00167241" w:rsidRDefault="00167241" w:rsidP="00126012">
      <w:pPr>
        <w:spacing w:after="0" w:line="240" w:lineRule="auto"/>
      </w:pPr>
    </w:p>
    <w:p w14:paraId="30116EF8" w14:textId="77777777" w:rsidR="00167241" w:rsidRDefault="00167241" w:rsidP="00126012">
      <w:pPr>
        <w:spacing w:after="0" w:line="240" w:lineRule="auto"/>
      </w:pPr>
      <w:r>
        <w:t>As a general rule, those provisions, safeguards, etc. that apply at work, should also apply when working from home or remotely.</w:t>
      </w:r>
    </w:p>
    <w:p w14:paraId="27DAE21B" w14:textId="77777777" w:rsidR="00167241" w:rsidRDefault="00167241" w:rsidP="00126012">
      <w:pPr>
        <w:spacing w:after="0" w:line="240" w:lineRule="auto"/>
      </w:pPr>
    </w:p>
    <w:p w14:paraId="132100A0" w14:textId="77777777" w:rsidR="00167241" w:rsidRPr="00C82580" w:rsidRDefault="00167241" w:rsidP="00126012">
      <w:pPr>
        <w:spacing w:after="0" w:line="240" w:lineRule="auto"/>
        <w:rPr>
          <w:b/>
          <w:u w:val="single"/>
        </w:rPr>
      </w:pPr>
      <w:r w:rsidRPr="00C82580">
        <w:rPr>
          <w:b/>
          <w:u w:val="single"/>
        </w:rPr>
        <w:t>OK, so if there is some flexibility, can you provide some examples?</w:t>
      </w:r>
    </w:p>
    <w:p w14:paraId="7421B34B" w14:textId="77777777" w:rsidR="00167241" w:rsidRPr="00C82580" w:rsidRDefault="00167241" w:rsidP="00126012">
      <w:pPr>
        <w:spacing w:after="0" w:line="240" w:lineRule="auto"/>
      </w:pPr>
      <w:r w:rsidRPr="00C82580">
        <w:t>Here are some examples for when working from home or remotely:</w:t>
      </w:r>
    </w:p>
    <w:p w14:paraId="4BC6F382" w14:textId="23C7ABBD" w:rsidR="001422F8" w:rsidRPr="00A1277D" w:rsidRDefault="001422F8" w:rsidP="00167241">
      <w:pPr>
        <w:pStyle w:val="ListParagraph"/>
        <w:numPr>
          <w:ilvl w:val="0"/>
          <w:numId w:val="1"/>
        </w:numPr>
        <w:spacing w:after="0" w:line="240" w:lineRule="auto"/>
        <w:rPr>
          <w:color w:val="00B050"/>
        </w:rPr>
      </w:pPr>
      <w:r w:rsidRPr="00A1277D">
        <w:rPr>
          <w:color w:val="00B050"/>
        </w:rPr>
        <w:t>Make sure your internet connect</w:t>
      </w:r>
      <w:r w:rsidR="00E5731A" w:rsidRPr="00A1277D">
        <w:rPr>
          <w:color w:val="00B050"/>
        </w:rPr>
        <w:t>ion</w:t>
      </w:r>
      <w:r w:rsidRPr="00A1277D">
        <w:rPr>
          <w:color w:val="00B050"/>
        </w:rPr>
        <w:t xml:space="preserve"> is secure and access requires some form of pass code.</w:t>
      </w:r>
    </w:p>
    <w:p w14:paraId="4BE834CA" w14:textId="47478299" w:rsidR="00126012" w:rsidRDefault="00167241" w:rsidP="00167241">
      <w:pPr>
        <w:pStyle w:val="ListParagraph"/>
        <w:numPr>
          <w:ilvl w:val="0"/>
          <w:numId w:val="1"/>
        </w:numPr>
        <w:spacing w:after="0" w:line="240" w:lineRule="auto"/>
      </w:pPr>
      <w:r w:rsidRPr="00C82580">
        <w:t>Do not hold conversations with patients or clients with family members</w:t>
      </w:r>
      <w:r w:rsidR="00B24B27">
        <w:t>, room-mates, etc.</w:t>
      </w:r>
      <w:r w:rsidRPr="00C82580">
        <w:t xml:space="preserve"> around.</w:t>
      </w:r>
    </w:p>
    <w:p w14:paraId="1D6A114F" w14:textId="39C7DDD6" w:rsidR="00F00C9B" w:rsidRPr="00C913D7" w:rsidRDefault="00F00C9B" w:rsidP="00167241">
      <w:pPr>
        <w:pStyle w:val="ListParagraph"/>
        <w:numPr>
          <w:ilvl w:val="0"/>
          <w:numId w:val="1"/>
        </w:numPr>
        <w:spacing w:after="0" w:line="240" w:lineRule="auto"/>
        <w:rPr>
          <w:color w:val="00B050"/>
        </w:rPr>
      </w:pPr>
      <w:r w:rsidRPr="00C913D7">
        <w:rPr>
          <w:color w:val="00B050"/>
        </w:rPr>
        <w:t>Whenever possible use a headset during conversations.</w:t>
      </w:r>
    </w:p>
    <w:p w14:paraId="3135E62D" w14:textId="3E1442CF" w:rsidR="00B24B27" w:rsidRPr="00A1277D" w:rsidRDefault="00B24B27" w:rsidP="00167241">
      <w:pPr>
        <w:pStyle w:val="ListParagraph"/>
        <w:numPr>
          <w:ilvl w:val="0"/>
          <w:numId w:val="1"/>
        </w:numPr>
        <w:spacing w:after="0" w:line="240" w:lineRule="auto"/>
        <w:rPr>
          <w:color w:val="00B050"/>
        </w:rPr>
      </w:pPr>
      <w:r w:rsidRPr="00A1277D">
        <w:rPr>
          <w:color w:val="00B050"/>
        </w:rPr>
        <w:t>Hold conversation</w:t>
      </w:r>
      <w:r w:rsidR="00E5731A" w:rsidRPr="00A1277D">
        <w:rPr>
          <w:color w:val="00B050"/>
        </w:rPr>
        <w:t>s</w:t>
      </w:r>
      <w:r w:rsidRPr="00A1277D">
        <w:rPr>
          <w:color w:val="00B050"/>
        </w:rPr>
        <w:t xml:space="preserve"> in rooms/areas where you can close the doors.</w:t>
      </w:r>
    </w:p>
    <w:p w14:paraId="263DFCA1" w14:textId="1C199DB4" w:rsidR="00A81C75" w:rsidRPr="00C82580" w:rsidRDefault="00A81C75" w:rsidP="00167241">
      <w:pPr>
        <w:pStyle w:val="ListParagraph"/>
        <w:numPr>
          <w:ilvl w:val="0"/>
          <w:numId w:val="1"/>
        </w:numPr>
        <w:spacing w:after="0" w:line="240" w:lineRule="auto"/>
      </w:pPr>
      <w:r w:rsidRPr="00C82580">
        <w:t xml:space="preserve">If you have to have </w:t>
      </w:r>
      <w:r w:rsidR="003672BA">
        <w:t xml:space="preserve">physical </w:t>
      </w:r>
      <w:r w:rsidRPr="00C82580">
        <w:t>patient/client files at home or off site, keep them locked up when not in use.</w:t>
      </w:r>
    </w:p>
    <w:p w14:paraId="33117EC3" w14:textId="77777777" w:rsidR="00A81C75" w:rsidRPr="00C82580" w:rsidRDefault="00A81C75" w:rsidP="00167241">
      <w:pPr>
        <w:pStyle w:val="ListParagraph"/>
        <w:numPr>
          <w:ilvl w:val="0"/>
          <w:numId w:val="1"/>
        </w:numPr>
        <w:spacing w:after="0" w:line="240" w:lineRule="auto"/>
      </w:pPr>
      <w:r w:rsidRPr="00C82580">
        <w:t>If you have a personal home office that will be used, lock it if possible.</w:t>
      </w:r>
    </w:p>
    <w:p w14:paraId="4138C340" w14:textId="77777777" w:rsidR="00167241" w:rsidRPr="00C82580" w:rsidRDefault="00167241" w:rsidP="00167241">
      <w:pPr>
        <w:pStyle w:val="ListParagraph"/>
        <w:numPr>
          <w:ilvl w:val="0"/>
          <w:numId w:val="1"/>
        </w:numPr>
        <w:spacing w:after="0" w:line="240" w:lineRule="auto"/>
      </w:pPr>
      <w:r w:rsidRPr="00C82580">
        <w:t>Use your BSU issued computer if you can and make sure it is up to date with the latest security features.</w:t>
      </w:r>
    </w:p>
    <w:p w14:paraId="07CF0BDF" w14:textId="77777777" w:rsidR="00C61051" w:rsidRDefault="00167241" w:rsidP="00167241">
      <w:pPr>
        <w:pStyle w:val="ListParagraph"/>
        <w:numPr>
          <w:ilvl w:val="0"/>
          <w:numId w:val="1"/>
        </w:numPr>
        <w:spacing w:after="0" w:line="240" w:lineRule="auto"/>
      </w:pPr>
      <w:r w:rsidRPr="00C82580">
        <w:t xml:space="preserve">If you have to use personal communication devices (ex. cell phones), avoid storing patient/client information on it, </w:t>
      </w:r>
      <w:r w:rsidR="00A81C75" w:rsidRPr="00C82580">
        <w:t xml:space="preserve">and </w:t>
      </w:r>
      <w:r w:rsidRPr="00C82580">
        <w:t xml:space="preserve">have a </w:t>
      </w:r>
      <w:r w:rsidR="00A81C75" w:rsidRPr="00C82580">
        <w:t xml:space="preserve">password or other security process for accessing your phone, installed or activated. </w:t>
      </w:r>
    </w:p>
    <w:p w14:paraId="39A741DF" w14:textId="611484D0" w:rsidR="00A81C75" w:rsidRPr="00C82580" w:rsidRDefault="00C61051" w:rsidP="00167241">
      <w:pPr>
        <w:pStyle w:val="ListParagraph"/>
        <w:numPr>
          <w:ilvl w:val="0"/>
          <w:numId w:val="1"/>
        </w:numPr>
        <w:spacing w:after="0" w:line="240" w:lineRule="auto"/>
      </w:pPr>
      <w:r>
        <w:t xml:space="preserve">While working from home, if you need to store HIPAA related information/PHI, use your BSU issued computer (as long as </w:t>
      </w:r>
      <w:r w:rsidR="003672BA">
        <w:t>it is up to date</w:t>
      </w:r>
      <w:r w:rsidR="00167241" w:rsidRPr="00C82580">
        <w:t xml:space="preserve"> </w:t>
      </w:r>
      <w:r w:rsidR="003672BA">
        <w:t>and has the latest security features).</w:t>
      </w:r>
    </w:p>
    <w:p w14:paraId="6096D6C2" w14:textId="77777777" w:rsidR="00A81C75" w:rsidRDefault="00A81C75" w:rsidP="00A81C75">
      <w:pPr>
        <w:spacing w:after="0" w:line="240" w:lineRule="auto"/>
      </w:pPr>
    </w:p>
    <w:p w14:paraId="15B9CD03" w14:textId="77777777" w:rsidR="00167241" w:rsidRDefault="00A81C75" w:rsidP="00A81C75">
      <w:pPr>
        <w:spacing w:after="0" w:line="240" w:lineRule="auto"/>
      </w:pPr>
      <w:r w:rsidRPr="00A81C75">
        <w:rPr>
          <w:b/>
          <w:u w:val="single"/>
        </w:rPr>
        <w:t>With everyone working from home, how can I meet with patients/clients remotely?</w:t>
      </w:r>
      <w:r w:rsidR="00167241" w:rsidRPr="00A81C75">
        <w:rPr>
          <w:b/>
          <w:u w:val="single"/>
        </w:rPr>
        <w:t xml:space="preserve"> </w:t>
      </w:r>
    </w:p>
    <w:p w14:paraId="13FA9B39" w14:textId="77777777" w:rsidR="00A81C75" w:rsidRDefault="00A81C75" w:rsidP="00A81C75">
      <w:pPr>
        <w:spacing w:after="0" w:line="240" w:lineRule="auto"/>
      </w:pPr>
      <w:r>
        <w:t>For the duration of the COVID-19 pandemic, OCR is relaxing their enforcement of certain aspect</w:t>
      </w:r>
      <w:r w:rsidR="0049146D">
        <w:t>s</w:t>
      </w:r>
      <w:r>
        <w:t xml:space="preserve"> of HIPAA.  From current OCR guidance:</w:t>
      </w:r>
    </w:p>
    <w:p w14:paraId="102196DA" w14:textId="77777777" w:rsidR="00A81C75" w:rsidRPr="00A81C75" w:rsidRDefault="00A81C75" w:rsidP="00A81C75">
      <w:pPr>
        <w:spacing w:after="0" w:line="240" w:lineRule="auto"/>
        <w:rPr>
          <w:i/>
        </w:rPr>
      </w:pPr>
      <w:r>
        <w:t>“</w:t>
      </w:r>
      <w:r w:rsidRPr="00A81C75">
        <w:rPr>
          <w:i/>
        </w:rPr>
        <w:t xml:space="preserve">During the COVID-19 national emergency, which also constitutes a nationwide public health emergency, covered health care providers subject to the HIPAA Rules may seek to communicate with patients, and provide telehealth services, through remote communications technologies.  Some of these technologies, and the manner in which they are used by HIPAA covered health care providers, may not fully comply with the requirements of the HIPAA Rules. </w:t>
      </w:r>
    </w:p>
    <w:p w14:paraId="73A4E50F" w14:textId="77777777" w:rsidR="00A81C75" w:rsidRPr="00A81C75" w:rsidRDefault="00A81C75" w:rsidP="00A81C75">
      <w:pPr>
        <w:spacing w:after="0" w:line="240" w:lineRule="auto"/>
        <w:rPr>
          <w:i/>
        </w:rPr>
      </w:pPr>
    </w:p>
    <w:p w14:paraId="17F475AD" w14:textId="77777777" w:rsidR="00EA7273" w:rsidRDefault="00A81C75" w:rsidP="00A81C75">
      <w:pPr>
        <w:spacing w:after="0" w:line="240" w:lineRule="auto"/>
      </w:pPr>
      <w:r w:rsidRPr="00A81C75">
        <w:rPr>
          <w:i/>
        </w:rPr>
        <w:lastRenderedPageBreak/>
        <w:t>OCR will exercise its enforcement discretion and will not impose penalties for noncompliance with the regulatory requirements under the HIPAA Rules against covered health care providers in connection with the good faith provision of telehealth during the COVID-19 nationwide public health emergency.  This notification is effective immediately</w:t>
      </w:r>
      <w:r>
        <w:t>.</w:t>
      </w:r>
    </w:p>
    <w:p w14:paraId="18531FD4" w14:textId="77777777" w:rsidR="00EA7273" w:rsidRDefault="00EA7273" w:rsidP="00A81C75">
      <w:pPr>
        <w:spacing w:after="0" w:line="240" w:lineRule="auto"/>
      </w:pPr>
    </w:p>
    <w:p w14:paraId="47F8C169" w14:textId="77777777" w:rsidR="00A81C75" w:rsidRDefault="00EA7273" w:rsidP="00A81C75">
      <w:pPr>
        <w:spacing w:after="0" w:line="240" w:lineRule="auto"/>
      </w:pPr>
      <w:r w:rsidRPr="00EA7273">
        <w:rPr>
          <w:i/>
        </w:rPr>
        <w:t>A covered health care provider that wants to use audio or video communication technology to provide telehealth to patients during the COVID-19 nationwide public health emergency can use any non-public facing remote communication product that is available to communicate with patients.  OCR is exercising its enforcement discretion to not impose penalties for noncompliance with the HIPAA Rules in connection with the good faith provision of telehealth using such non-public facing audio or video communication products during the COVID-19 nationwide public health emergency.  This exercise of discretion applies to telehealth provided for any reason, regardless of whether the telehealth service is related to the diagnosis and treatment of health conditions related to COVID-19.</w:t>
      </w:r>
      <w:r w:rsidR="00A81C75">
        <w:t>”</w:t>
      </w:r>
    </w:p>
    <w:p w14:paraId="2D20B83B" w14:textId="28E19AED" w:rsidR="00A81C75" w:rsidRDefault="00A81C75" w:rsidP="00A81C75">
      <w:pPr>
        <w:spacing w:after="0" w:line="240" w:lineRule="auto"/>
      </w:pPr>
    </w:p>
    <w:p w14:paraId="5B48762A" w14:textId="77777777" w:rsidR="00A81C75" w:rsidRPr="005C2275" w:rsidRDefault="005C2275" w:rsidP="00A81C75">
      <w:pPr>
        <w:spacing w:after="0" w:line="240" w:lineRule="auto"/>
        <w:rPr>
          <w:b/>
          <w:u w:val="single"/>
        </w:rPr>
      </w:pPr>
      <w:r w:rsidRPr="005C2275">
        <w:rPr>
          <w:b/>
          <w:u w:val="single"/>
        </w:rPr>
        <w:t>OK, so what</w:t>
      </w:r>
      <w:r>
        <w:rPr>
          <w:b/>
          <w:u w:val="single"/>
        </w:rPr>
        <w:t xml:space="preserve"> does</w:t>
      </w:r>
      <w:r w:rsidRPr="005C2275">
        <w:rPr>
          <w:b/>
          <w:u w:val="single"/>
        </w:rPr>
        <w:t xml:space="preserve"> this mean?</w:t>
      </w:r>
    </w:p>
    <w:p w14:paraId="05EA1515" w14:textId="3284B768" w:rsidR="005C2275" w:rsidRDefault="005C2275" w:rsidP="00A81C75">
      <w:pPr>
        <w:spacing w:after="0" w:line="240" w:lineRule="auto"/>
      </w:pPr>
      <w:r>
        <w:t>What this means is that as long as all of us make a good faith effort to keep health and medical information secure, exercise applicable precautions, and avoid using risky online services, OCR will not penalize covered entities for using online communication services that may not be 100% HIPAA compliant.</w:t>
      </w:r>
      <w:r w:rsidR="00EA7273">
        <w:t xml:space="preserve">  Further, the use of these services </w:t>
      </w:r>
      <w:r w:rsidR="00663151">
        <w:t>does</w:t>
      </w:r>
      <w:r w:rsidR="00EA7273">
        <w:t xml:space="preserve"> not require a Business Associate Agreement (BAA)</w:t>
      </w:r>
      <w:r w:rsidR="00280F51">
        <w:t xml:space="preserve"> to</w:t>
      </w:r>
      <w:r w:rsidR="00EA7273">
        <w:t xml:space="preserve"> be in place with the vendor/provider prior to its use.</w:t>
      </w:r>
    </w:p>
    <w:p w14:paraId="003788B8" w14:textId="77777777" w:rsidR="005C2275" w:rsidRDefault="005C2275" w:rsidP="00A81C75">
      <w:pPr>
        <w:spacing w:after="0" w:line="240" w:lineRule="auto"/>
      </w:pPr>
    </w:p>
    <w:p w14:paraId="6D84B642" w14:textId="2E70D9CB" w:rsidR="005C2275" w:rsidRDefault="005C2275" w:rsidP="00A81C75">
      <w:pPr>
        <w:spacing w:after="0" w:line="240" w:lineRule="auto"/>
      </w:pPr>
    </w:p>
    <w:p w14:paraId="5A661569" w14:textId="77777777" w:rsidR="004E3BCC" w:rsidRPr="00C913D7" w:rsidRDefault="004E3BCC" w:rsidP="004E3BCC">
      <w:pPr>
        <w:spacing w:after="0" w:line="240" w:lineRule="auto"/>
        <w:rPr>
          <w:color w:val="00B050"/>
        </w:rPr>
      </w:pPr>
      <w:r w:rsidRPr="00C913D7">
        <w:rPr>
          <w:color w:val="00B050"/>
        </w:rPr>
        <w:t xml:space="preserve">While it is preferred that providers use a service with a fully executed BAA, this is not a mandatory requirement during the declared COVID-19 pandemic emergency.  BSU providers may use appropriate non-publicly facing services, such as WebEx, Zoom, Teams, Doxy.me, etc., during this period based on the federal OCR guidance.  Use of non-BAA services during this declared period will not be viewed as a violation of BSU’s HIPAA policies.  </w:t>
      </w:r>
    </w:p>
    <w:p w14:paraId="19503C28" w14:textId="77777777" w:rsidR="004E3BCC" w:rsidRPr="00C913D7" w:rsidRDefault="004E3BCC" w:rsidP="004E3BCC">
      <w:pPr>
        <w:spacing w:after="0" w:line="240" w:lineRule="auto"/>
        <w:rPr>
          <w:color w:val="00B050"/>
        </w:rPr>
      </w:pPr>
      <w:r w:rsidRPr="00C913D7">
        <w:rPr>
          <w:color w:val="00B050"/>
        </w:rPr>
        <w:t xml:space="preserve"> </w:t>
      </w:r>
    </w:p>
    <w:p w14:paraId="5C688EE0" w14:textId="36208A4C" w:rsidR="004E3BCC" w:rsidRPr="00C913D7" w:rsidRDefault="004E3BCC" w:rsidP="004E3BCC">
      <w:pPr>
        <w:spacing w:after="0" w:line="240" w:lineRule="auto"/>
        <w:rPr>
          <w:color w:val="00B050"/>
        </w:rPr>
      </w:pPr>
      <w:r w:rsidRPr="00C913D7">
        <w:rPr>
          <w:color w:val="00B050"/>
        </w:rPr>
        <w:t>At present, BSU only has a fully executed BAA with Cisco Systems, Inc. (</w:t>
      </w:r>
      <w:proofErr w:type="spellStart"/>
      <w:r w:rsidRPr="00C913D7">
        <w:rPr>
          <w:color w:val="00B050"/>
        </w:rPr>
        <w:t>Webex</w:t>
      </w:r>
      <w:proofErr w:type="spellEnd"/>
      <w:r w:rsidRPr="00C913D7">
        <w:rPr>
          <w:color w:val="00B050"/>
        </w:rPr>
        <w:t>).</w:t>
      </w:r>
    </w:p>
    <w:p w14:paraId="175103C2" w14:textId="77777777" w:rsidR="00E640DE" w:rsidRDefault="00E640DE" w:rsidP="00A81C75">
      <w:pPr>
        <w:spacing w:after="0" w:line="240" w:lineRule="auto"/>
      </w:pPr>
    </w:p>
    <w:p w14:paraId="1A09DC0E" w14:textId="77777777" w:rsidR="00EA7273" w:rsidRPr="00EA7273" w:rsidRDefault="00EA7273" w:rsidP="00A81C75">
      <w:pPr>
        <w:spacing w:after="0" w:line="240" w:lineRule="auto"/>
        <w:rPr>
          <w:b/>
          <w:u w:val="single"/>
        </w:rPr>
      </w:pPr>
      <w:r w:rsidRPr="00EA7273">
        <w:rPr>
          <w:b/>
          <w:u w:val="single"/>
        </w:rPr>
        <w:t>What is a non-public facing remote communication product?</w:t>
      </w:r>
    </w:p>
    <w:p w14:paraId="78166246" w14:textId="12C1A717" w:rsidR="00B84EC9" w:rsidRDefault="00B84EC9" w:rsidP="00A81C75">
      <w:pPr>
        <w:spacing w:after="0" w:line="240" w:lineRule="auto"/>
      </w:pPr>
      <w:r>
        <w:t xml:space="preserve">Communication products that fall into this category are enterprise systems that are intended for professional use.  These products do not operate based on advertising like many social media platforms do.  The university supported solution is WebEx.  This is accessible via </w:t>
      </w:r>
      <w:hyperlink r:id="rId10" w:history="1">
        <w:r w:rsidRPr="00E80B5C">
          <w:rPr>
            <w:rStyle w:val="Hyperlink"/>
          </w:rPr>
          <w:t>https://ballstate.webex.com</w:t>
        </w:r>
      </w:hyperlink>
      <w:r>
        <w:t xml:space="preserve">.  </w:t>
      </w:r>
      <w:r w:rsidR="00740BCD">
        <w:t>If this solution will not work for your needs, please reach out to Tobey Coffman (</w:t>
      </w:r>
      <w:hyperlink r:id="rId11" w:history="1">
        <w:r w:rsidR="00740BCD" w:rsidRPr="00E80B5C">
          <w:rPr>
            <w:rStyle w:val="Hyperlink"/>
          </w:rPr>
          <w:t>tcoffman@bsu.edu</w:t>
        </w:r>
      </w:hyperlink>
      <w:r w:rsidR="00740BCD">
        <w:t>) to discuss your concerns and possible alternatives.</w:t>
      </w:r>
      <w:r>
        <w:t xml:space="preserve"> </w:t>
      </w:r>
    </w:p>
    <w:p w14:paraId="027235C5" w14:textId="77777777" w:rsidR="00EA7273" w:rsidRDefault="00EA7273" w:rsidP="00A81C75">
      <w:pPr>
        <w:spacing w:after="0" w:line="240" w:lineRule="auto"/>
      </w:pPr>
    </w:p>
    <w:p w14:paraId="728569EE" w14:textId="77777777" w:rsidR="00EA7273" w:rsidRPr="00EA7273" w:rsidRDefault="00EA7273" w:rsidP="00A81C75">
      <w:pPr>
        <w:spacing w:after="0" w:line="240" w:lineRule="auto"/>
        <w:rPr>
          <w:b/>
          <w:u w:val="single"/>
        </w:rPr>
      </w:pPr>
      <w:r w:rsidRPr="00EA7273">
        <w:rPr>
          <w:b/>
          <w:u w:val="single"/>
        </w:rPr>
        <w:t>What are some examples of non-public facing remote communication products we can use?</w:t>
      </w:r>
    </w:p>
    <w:p w14:paraId="033DC57B" w14:textId="77777777" w:rsidR="00EA7273" w:rsidRDefault="00EA7273" w:rsidP="00A81C75">
      <w:pPr>
        <w:spacing w:after="0" w:line="240" w:lineRule="auto"/>
      </w:pPr>
      <w:r>
        <w:t>While the door may have been opened to allowing non-HIPAA compliant services to be used, we are still asking for your help.  If there is a service you want to use, please contact BSU’s HIPAA Security Officer with the information</w:t>
      </w:r>
      <w:r w:rsidR="00DC29F1">
        <w:t xml:space="preserve"> and they can provide feedback and recommendations.</w:t>
      </w:r>
    </w:p>
    <w:p w14:paraId="73CDA705" w14:textId="77777777" w:rsidR="00DC29F1" w:rsidRDefault="00DC29F1" w:rsidP="00A81C75">
      <w:pPr>
        <w:spacing w:after="0" w:line="240" w:lineRule="auto"/>
      </w:pPr>
    </w:p>
    <w:p w14:paraId="338D5285" w14:textId="77777777" w:rsidR="00DC29F1" w:rsidRDefault="00DC29F1" w:rsidP="00A81C75">
      <w:pPr>
        <w:spacing w:after="0" w:line="240" w:lineRule="auto"/>
      </w:pPr>
      <w:r>
        <w:t>Please keep in mind we would like to limit the number of different services that BSU providers use so as to keep things simplified for patients/clients and to avoid people having to download multiple apps, etc. in order to interact with different providers.</w:t>
      </w:r>
    </w:p>
    <w:p w14:paraId="4FA391DB" w14:textId="77777777" w:rsidR="00DC29F1" w:rsidRDefault="00DC29F1" w:rsidP="00A81C75">
      <w:pPr>
        <w:spacing w:after="0" w:line="240" w:lineRule="auto"/>
      </w:pPr>
    </w:p>
    <w:p w14:paraId="511F5AB8" w14:textId="77777777" w:rsidR="00DC29F1" w:rsidRDefault="00DC29F1" w:rsidP="00A81C75">
      <w:pPr>
        <w:spacing w:after="0" w:line="240" w:lineRule="auto"/>
      </w:pPr>
      <w:r>
        <w:t>In the meantime, here are some providers/services that are known to us:</w:t>
      </w:r>
    </w:p>
    <w:p w14:paraId="3AE82EB8" w14:textId="77777777" w:rsidR="00DC29F1" w:rsidRDefault="00DC29F1" w:rsidP="00DC29F1">
      <w:pPr>
        <w:pStyle w:val="ListParagraph"/>
        <w:numPr>
          <w:ilvl w:val="0"/>
          <w:numId w:val="2"/>
        </w:numPr>
        <w:spacing w:after="0" w:line="240" w:lineRule="auto"/>
      </w:pPr>
      <w:r>
        <w:t>Cisco Systems, WebEx.</w:t>
      </w:r>
    </w:p>
    <w:p w14:paraId="78551591" w14:textId="77777777" w:rsidR="00DC29F1" w:rsidRDefault="00DC29F1" w:rsidP="00DC29F1">
      <w:pPr>
        <w:pStyle w:val="ListParagraph"/>
        <w:numPr>
          <w:ilvl w:val="0"/>
          <w:numId w:val="2"/>
        </w:numPr>
        <w:spacing w:after="0" w:line="240" w:lineRule="auto"/>
      </w:pPr>
      <w:r w:rsidRPr="00DC29F1">
        <w:lastRenderedPageBreak/>
        <w:t>Skype for Business</w:t>
      </w:r>
    </w:p>
    <w:p w14:paraId="73295BE0" w14:textId="48311EFF" w:rsidR="0097140E" w:rsidRDefault="0097140E" w:rsidP="00DC29F1">
      <w:pPr>
        <w:pStyle w:val="ListParagraph"/>
        <w:numPr>
          <w:ilvl w:val="0"/>
          <w:numId w:val="2"/>
        </w:numPr>
        <w:spacing w:after="0" w:line="240" w:lineRule="auto"/>
      </w:pPr>
      <w:r>
        <w:t>Microsoft Teams</w:t>
      </w:r>
    </w:p>
    <w:p w14:paraId="1F7EF61A" w14:textId="4DEFE4E7" w:rsidR="00F00C9B" w:rsidRPr="00307966" w:rsidRDefault="00307966" w:rsidP="00DC29F1">
      <w:pPr>
        <w:pStyle w:val="ListParagraph"/>
        <w:numPr>
          <w:ilvl w:val="0"/>
          <w:numId w:val="2"/>
        </w:numPr>
        <w:spacing w:after="0" w:line="240" w:lineRule="auto"/>
      </w:pPr>
      <w:r w:rsidRPr="00307966">
        <w:t>Doxy.me</w:t>
      </w:r>
    </w:p>
    <w:p w14:paraId="3C04AD7B" w14:textId="423BA35D" w:rsidR="00EA7273" w:rsidRDefault="00EA7273" w:rsidP="00A81C75">
      <w:pPr>
        <w:spacing w:after="0" w:line="240" w:lineRule="auto"/>
      </w:pPr>
      <w:bookmarkStart w:id="1" w:name="_GoBack"/>
      <w:bookmarkEnd w:id="1"/>
    </w:p>
    <w:p w14:paraId="04F71070" w14:textId="153E5083" w:rsidR="00A1277D" w:rsidRDefault="00A1277D" w:rsidP="00A81C75">
      <w:pPr>
        <w:spacing w:after="0" w:line="240" w:lineRule="auto"/>
      </w:pPr>
    </w:p>
    <w:p w14:paraId="12A3716F" w14:textId="77777777" w:rsidR="00A1277D" w:rsidRDefault="00A1277D" w:rsidP="00A81C75">
      <w:pPr>
        <w:spacing w:after="0" w:line="240" w:lineRule="auto"/>
      </w:pPr>
    </w:p>
    <w:p w14:paraId="1A8018C2" w14:textId="77777777" w:rsidR="00EA7273" w:rsidRPr="009D79D5" w:rsidRDefault="009D79D5" w:rsidP="00A81C75">
      <w:pPr>
        <w:spacing w:after="0" w:line="240" w:lineRule="auto"/>
        <w:rPr>
          <w:b/>
          <w:u w:val="single"/>
        </w:rPr>
      </w:pPr>
      <w:r w:rsidRPr="009D79D5">
        <w:rPr>
          <w:b/>
          <w:u w:val="single"/>
        </w:rPr>
        <w:t>Are there some remote communication products that we cannot use?</w:t>
      </w:r>
    </w:p>
    <w:p w14:paraId="3F42927C" w14:textId="138ECB74" w:rsidR="009D79D5" w:rsidRDefault="009D79D5" w:rsidP="00A81C75">
      <w:pPr>
        <w:spacing w:after="0" w:line="240" w:lineRule="auto"/>
      </w:pPr>
      <w:r>
        <w:t>Yes!  Any option that is classified as a public facing remote communication product or service.</w:t>
      </w:r>
      <w:r w:rsidR="00C82580">
        <w:t xml:space="preserve">  For example, </w:t>
      </w:r>
      <w:r w:rsidR="00C82580" w:rsidRPr="00C82580">
        <w:t xml:space="preserve">Facebook Live, Twitch, </w:t>
      </w:r>
      <w:proofErr w:type="spellStart"/>
      <w:r w:rsidR="00C82580" w:rsidRPr="00C82580">
        <w:t>TikTok</w:t>
      </w:r>
      <w:proofErr w:type="spellEnd"/>
      <w:r w:rsidR="00C82580" w:rsidRPr="00C82580">
        <w:t xml:space="preserve">, and similar video communication applications are public facing, and </w:t>
      </w:r>
      <w:r w:rsidR="00C82580">
        <w:t>must</w:t>
      </w:r>
      <w:r w:rsidR="00C82580" w:rsidRPr="00C82580">
        <w:t xml:space="preserve"> not be used in the provision of telehealth.</w:t>
      </w:r>
    </w:p>
    <w:p w14:paraId="681FD956" w14:textId="77777777" w:rsidR="00D4436B" w:rsidRDefault="00D4436B" w:rsidP="00A81C75">
      <w:pPr>
        <w:spacing w:after="0" w:line="240" w:lineRule="auto"/>
      </w:pPr>
    </w:p>
    <w:p w14:paraId="77FA67E0" w14:textId="4190AFF6" w:rsidR="009D79D5" w:rsidRPr="00A1277D" w:rsidRDefault="00B24B27" w:rsidP="00A81C75">
      <w:pPr>
        <w:spacing w:after="0" w:line="240" w:lineRule="auto"/>
        <w:rPr>
          <w:b/>
          <w:color w:val="00B050"/>
          <w:u w:val="single"/>
        </w:rPr>
      </w:pPr>
      <w:r w:rsidRPr="00A1277D">
        <w:rPr>
          <w:b/>
          <w:color w:val="00B050"/>
          <w:u w:val="single"/>
        </w:rPr>
        <w:t>So does BSU have a BAA with any remote communications companies or service providers?</w:t>
      </w:r>
    </w:p>
    <w:p w14:paraId="66BB4449" w14:textId="07C0AAB5" w:rsidR="00B24B27" w:rsidRPr="00A1277D" w:rsidRDefault="00B24B27" w:rsidP="00A81C75">
      <w:pPr>
        <w:spacing w:after="0" w:line="240" w:lineRule="auto"/>
        <w:rPr>
          <w:color w:val="00B050"/>
        </w:rPr>
      </w:pPr>
      <w:r w:rsidRPr="00A1277D">
        <w:rPr>
          <w:color w:val="00B050"/>
        </w:rPr>
        <w:t>Yes.  At present BSU has a fully executed Business Associate Agreement (BAA) with Cisco Systems, Inc.  This is the company that hosts WebEx.</w:t>
      </w:r>
    </w:p>
    <w:p w14:paraId="69CEE458" w14:textId="411AE29A" w:rsidR="00B24B27" w:rsidRPr="00A1277D" w:rsidRDefault="00B24B27" w:rsidP="00A81C75">
      <w:pPr>
        <w:spacing w:after="0" w:line="240" w:lineRule="auto"/>
        <w:rPr>
          <w:color w:val="00B050"/>
        </w:rPr>
      </w:pPr>
    </w:p>
    <w:p w14:paraId="3F741798" w14:textId="179E0D1F" w:rsidR="00B24B27" w:rsidRPr="00A1277D" w:rsidRDefault="00B24B27" w:rsidP="00A81C75">
      <w:pPr>
        <w:spacing w:after="0" w:line="240" w:lineRule="auto"/>
        <w:rPr>
          <w:b/>
          <w:color w:val="00B050"/>
          <w:u w:val="single"/>
        </w:rPr>
      </w:pPr>
      <w:r w:rsidRPr="00A1277D">
        <w:rPr>
          <w:b/>
          <w:color w:val="00B050"/>
          <w:u w:val="single"/>
        </w:rPr>
        <w:t>So what does this mean once the pandemic emergency has been lifted?</w:t>
      </w:r>
    </w:p>
    <w:p w14:paraId="540A1C23" w14:textId="2A53CE2D" w:rsidR="00B24B27" w:rsidRPr="00A1277D" w:rsidRDefault="00B24B27" w:rsidP="00A81C75">
      <w:pPr>
        <w:spacing w:after="0" w:line="240" w:lineRule="auto"/>
        <w:rPr>
          <w:color w:val="00B050"/>
        </w:rPr>
      </w:pPr>
      <w:r w:rsidRPr="00A1277D">
        <w:rPr>
          <w:color w:val="00B050"/>
        </w:rPr>
        <w:t>By having a fully executed BAA with Cisco Systems, Inc. in place, once the Office of Civil Rights rescinds it</w:t>
      </w:r>
      <w:r w:rsidR="00E5731A" w:rsidRPr="00A1277D">
        <w:rPr>
          <w:color w:val="00B050"/>
        </w:rPr>
        <w:t>s</w:t>
      </w:r>
      <w:r w:rsidRPr="00A1277D">
        <w:rPr>
          <w:color w:val="00B050"/>
        </w:rPr>
        <w:t xml:space="preserve"> relaxed enforcement provisions, providers will still be able to utilize WebEx for providing telehealth services. </w:t>
      </w:r>
    </w:p>
    <w:p w14:paraId="256A0E84" w14:textId="276475DB" w:rsidR="00B24B27" w:rsidRDefault="00B24B27" w:rsidP="00A81C75">
      <w:pPr>
        <w:spacing w:after="0" w:line="240" w:lineRule="auto"/>
      </w:pPr>
      <w:r>
        <w:t xml:space="preserve"> </w:t>
      </w:r>
    </w:p>
    <w:p w14:paraId="5C6FEB7E" w14:textId="77777777" w:rsidR="00E640DE" w:rsidRPr="00E640DE" w:rsidRDefault="00E640DE" w:rsidP="00A81C75">
      <w:pPr>
        <w:spacing w:after="0" w:line="240" w:lineRule="auto"/>
        <w:rPr>
          <w:b/>
          <w:u w:val="single"/>
        </w:rPr>
      </w:pPr>
      <w:r w:rsidRPr="00E640DE">
        <w:rPr>
          <w:b/>
          <w:u w:val="single"/>
        </w:rPr>
        <w:t>Does this mean I can now use my home computer for work related matters?</w:t>
      </w:r>
    </w:p>
    <w:p w14:paraId="4CAA2900" w14:textId="77777777" w:rsidR="00E640DE" w:rsidRDefault="00E640DE" w:rsidP="00A81C75">
      <w:pPr>
        <w:spacing w:after="0" w:line="240" w:lineRule="auto"/>
      </w:pPr>
      <w:r>
        <w:t>Maybe, but…</w:t>
      </w:r>
    </w:p>
    <w:p w14:paraId="36F3B1E1" w14:textId="77777777" w:rsidR="00E640DE" w:rsidRDefault="00E640DE" w:rsidP="00A81C75">
      <w:pPr>
        <w:spacing w:after="0" w:line="240" w:lineRule="auto"/>
      </w:pPr>
    </w:p>
    <w:p w14:paraId="3DFBC627" w14:textId="3D916CE3" w:rsidR="00ED5092" w:rsidRDefault="00E640DE" w:rsidP="00A81C75">
      <w:pPr>
        <w:spacing w:after="0" w:line="240" w:lineRule="auto"/>
      </w:pPr>
      <w:r>
        <w:t>All BSU personnel</w:t>
      </w:r>
      <w:r w:rsidR="00B24B27">
        <w:t xml:space="preserve">, </w:t>
      </w:r>
      <w:r w:rsidR="00B24B27" w:rsidRPr="00A1277D">
        <w:rPr>
          <w:color w:val="00B050"/>
        </w:rPr>
        <w:t>faculty, staff and/or students</w:t>
      </w:r>
      <w:r w:rsidR="00B24B27">
        <w:t>,</w:t>
      </w:r>
      <w:r>
        <w:t xml:space="preserve"> that are providing health care services to patients/clients remotely are </w:t>
      </w:r>
      <w:r w:rsidRPr="00E640DE">
        <w:rPr>
          <w:b/>
        </w:rPr>
        <w:t>STRONGLY</w:t>
      </w:r>
      <w:r>
        <w:t xml:space="preserve"> encouraged to use their BSU issued computer for this.</w:t>
      </w:r>
      <w:r w:rsidR="00ED5092">
        <w:t xml:space="preserve">  Use of your BSU issued computer is required for any HIPAA protected health information (PHI) that must be stored on a computer during this pandemic.</w:t>
      </w:r>
      <w:r w:rsidR="00A01775">
        <w:t xml:space="preserve">  Please confirm with IT Services that the system is properly set up and up to date before using it for this purpose.</w:t>
      </w:r>
    </w:p>
    <w:p w14:paraId="7EED8F98" w14:textId="77777777" w:rsidR="00ED5092" w:rsidRDefault="00ED5092" w:rsidP="00A81C75">
      <w:pPr>
        <w:spacing w:after="0" w:line="240" w:lineRule="auto"/>
      </w:pPr>
    </w:p>
    <w:p w14:paraId="7AAABAB8" w14:textId="77777777" w:rsidR="00E640DE" w:rsidRDefault="00ED5092" w:rsidP="00A81C75">
      <w:pPr>
        <w:spacing w:after="0" w:line="240" w:lineRule="auto"/>
      </w:pPr>
      <w:r>
        <w:t>Given the federal flexibility mentioned above, you can use your personal computer for providing telehealth services (ex. Counseling a client via WebEx), but should not be used to store HIPAA PHI.</w:t>
      </w:r>
      <w:r w:rsidR="00E640DE">
        <w:t xml:space="preserve"> </w:t>
      </w:r>
    </w:p>
    <w:p w14:paraId="02CA1278" w14:textId="77777777" w:rsidR="00E640DE" w:rsidRDefault="00E640DE" w:rsidP="00A81C75">
      <w:pPr>
        <w:spacing w:after="0" w:line="240" w:lineRule="auto"/>
      </w:pPr>
    </w:p>
    <w:p w14:paraId="1D332F2E" w14:textId="77777777" w:rsidR="0097140E" w:rsidRDefault="00E640DE" w:rsidP="00A81C75">
      <w:pPr>
        <w:spacing w:after="0" w:line="240" w:lineRule="auto"/>
      </w:pPr>
      <w:r>
        <w:t>If there are no other options</w:t>
      </w:r>
      <w:r w:rsidR="009D79D5">
        <w:t xml:space="preserve"> but to use a personal/home computer for HIPAA related matters</w:t>
      </w:r>
      <w:r>
        <w:t>, then there are some things you will need to check with BSU’s IT professionals before</w:t>
      </w:r>
      <w:r w:rsidR="0097140E">
        <w:t xml:space="preserve"> using a personal/home computer for HIPAA related matters.  Here are some initial requirements:</w:t>
      </w:r>
    </w:p>
    <w:p w14:paraId="4FA5CA49" w14:textId="77777777" w:rsidR="0097140E" w:rsidRDefault="00E640DE" w:rsidP="0097140E">
      <w:pPr>
        <w:spacing w:after="0" w:line="240" w:lineRule="auto"/>
      </w:pPr>
      <w:r>
        <w:t xml:space="preserve"> </w:t>
      </w:r>
    </w:p>
    <w:p w14:paraId="264E2372" w14:textId="77777777" w:rsidR="0097140E" w:rsidRDefault="0097140E" w:rsidP="0097140E">
      <w:pPr>
        <w:pStyle w:val="ListParagraph"/>
        <w:numPr>
          <w:ilvl w:val="0"/>
          <w:numId w:val="3"/>
        </w:numPr>
        <w:spacing w:after="0" w:line="240" w:lineRule="auto"/>
      </w:pPr>
      <w:r>
        <w:t xml:space="preserve">Be running a current operating system on the device. Examples of this are Windows 10 on PCs, MacOS 10.13.6+ on Macs, iOS 12+ on iPad/iPhone, Android 7.1.2+, and most versions of the </w:t>
      </w:r>
      <w:proofErr w:type="spellStart"/>
      <w:r>
        <w:t>ChromeOS</w:t>
      </w:r>
      <w:proofErr w:type="spellEnd"/>
      <w:r>
        <w:t xml:space="preserve"> which are no more than five years old.</w:t>
      </w:r>
    </w:p>
    <w:p w14:paraId="1EB2867C" w14:textId="77777777" w:rsidR="0097140E" w:rsidRDefault="0097140E" w:rsidP="0097140E">
      <w:pPr>
        <w:pStyle w:val="ListParagraph"/>
        <w:numPr>
          <w:ilvl w:val="0"/>
          <w:numId w:val="3"/>
        </w:numPr>
        <w:spacing w:after="0" w:line="240" w:lineRule="auto"/>
      </w:pPr>
      <w:r>
        <w:t xml:space="preserve">Be running well-known antivirus software. Examples include Microsoft, Symantec, Carbon Black, Trend Micro, Sophos, McAfee, Kaspersky, or Cylance. </w:t>
      </w:r>
    </w:p>
    <w:p w14:paraId="41DE141F" w14:textId="77777777" w:rsidR="00E640DE" w:rsidRDefault="0097140E" w:rsidP="0097140E">
      <w:pPr>
        <w:pStyle w:val="ListParagraph"/>
        <w:numPr>
          <w:ilvl w:val="0"/>
          <w:numId w:val="3"/>
        </w:numPr>
        <w:spacing w:after="0" w:line="240" w:lineRule="auto"/>
      </w:pPr>
      <w:r>
        <w:t>Be up-to-date with all applicable software patches.</w:t>
      </w:r>
    </w:p>
    <w:p w14:paraId="7FB6B144" w14:textId="77777777" w:rsidR="0097140E" w:rsidRDefault="0097140E" w:rsidP="0097140E">
      <w:pPr>
        <w:pStyle w:val="ListParagraph"/>
        <w:numPr>
          <w:ilvl w:val="0"/>
          <w:numId w:val="3"/>
        </w:numPr>
        <w:spacing w:after="0" w:line="240" w:lineRule="auto"/>
      </w:pPr>
      <w:r>
        <w:t>System must be password protected.  The system must not be accessible by others.</w:t>
      </w:r>
    </w:p>
    <w:p w14:paraId="1EBB6CE6" w14:textId="77777777" w:rsidR="0097140E" w:rsidRDefault="0097140E" w:rsidP="0097140E">
      <w:pPr>
        <w:spacing w:after="0" w:line="240" w:lineRule="auto"/>
      </w:pPr>
    </w:p>
    <w:p w14:paraId="174D7C50" w14:textId="77777777" w:rsidR="0097140E" w:rsidRDefault="0097140E" w:rsidP="0097140E">
      <w:pPr>
        <w:spacing w:after="0" w:line="240" w:lineRule="auto"/>
      </w:pPr>
      <w:r w:rsidRPr="0097140E">
        <w:t xml:space="preserve">If your computer does not meet these requirements or you are uncertain about them, please contact the Information Technology Helpdesk for assistance at 765-285-1517 or by logging Helpdesk support ticket.  </w:t>
      </w:r>
    </w:p>
    <w:p w14:paraId="12A6CADA" w14:textId="77777777" w:rsidR="0097140E" w:rsidRDefault="0097140E" w:rsidP="0097140E">
      <w:pPr>
        <w:spacing w:after="0" w:line="240" w:lineRule="auto"/>
      </w:pPr>
    </w:p>
    <w:p w14:paraId="23C0D31B" w14:textId="267CA245" w:rsidR="0097140E" w:rsidRDefault="0097140E" w:rsidP="0097140E">
      <w:pPr>
        <w:spacing w:after="0" w:line="240" w:lineRule="auto"/>
      </w:pPr>
      <w:r>
        <w:t xml:space="preserve">If all the above are in place, contact </w:t>
      </w:r>
      <w:bookmarkStart w:id="2" w:name="_Hlk38457349"/>
      <w:r>
        <w:t>BSU’s HIPAA Security Officer for clearance to use a personal/home computer for HIPAA Related matters</w:t>
      </w:r>
      <w:bookmarkEnd w:id="2"/>
      <w:r>
        <w:t xml:space="preserve"> where PHI will be stored.  Additional requirements may be requested by the Security Officer.</w:t>
      </w:r>
      <w:r w:rsidR="009D79D5">
        <w:t xml:space="preserve">  If granted permission to use a personal/home computer for HIPAA related matters, this approval will only last until the end of the </w:t>
      </w:r>
      <w:r w:rsidR="008D138A" w:rsidRPr="00A1277D">
        <w:rPr>
          <w:color w:val="00B050"/>
        </w:rPr>
        <w:t xml:space="preserve">federally declared </w:t>
      </w:r>
      <w:r w:rsidR="009D79D5" w:rsidRPr="00A1277D">
        <w:rPr>
          <w:color w:val="00B050"/>
        </w:rPr>
        <w:t xml:space="preserve">pandemic </w:t>
      </w:r>
      <w:r w:rsidR="008D138A" w:rsidRPr="00A1277D">
        <w:rPr>
          <w:color w:val="00B050"/>
        </w:rPr>
        <w:t>emergency</w:t>
      </w:r>
      <w:r w:rsidR="009D79D5">
        <w:t>.</w:t>
      </w:r>
      <w:r>
        <w:t xml:space="preserve"> </w:t>
      </w:r>
    </w:p>
    <w:p w14:paraId="376F7858" w14:textId="7FB57E35" w:rsidR="00C82580" w:rsidRDefault="00C82580" w:rsidP="0097140E">
      <w:pPr>
        <w:spacing w:after="0" w:line="240" w:lineRule="auto"/>
      </w:pPr>
    </w:p>
    <w:p w14:paraId="70B7A4F2" w14:textId="2371AFC4" w:rsidR="00C13B2D" w:rsidRPr="00A1277D" w:rsidRDefault="00C13B2D" w:rsidP="0097140E">
      <w:pPr>
        <w:spacing w:after="0" w:line="240" w:lineRule="auto"/>
        <w:rPr>
          <w:b/>
          <w:color w:val="00B050"/>
          <w:u w:val="single"/>
        </w:rPr>
      </w:pPr>
      <w:r w:rsidRPr="00A1277D">
        <w:rPr>
          <w:b/>
          <w:color w:val="00B050"/>
          <w:u w:val="single"/>
        </w:rPr>
        <w:t>If I am a BSU student that needs contact time with clients/patients and I am unlikely to get, or have access to, a BSU compliant computer, what can I do?</w:t>
      </w:r>
    </w:p>
    <w:p w14:paraId="6E9CA463" w14:textId="47723ADB" w:rsidR="00C13B2D" w:rsidRPr="00A1277D" w:rsidRDefault="00C13B2D" w:rsidP="0097140E">
      <w:pPr>
        <w:spacing w:after="0" w:line="240" w:lineRule="auto"/>
        <w:rPr>
          <w:color w:val="00B050"/>
        </w:rPr>
      </w:pPr>
      <w:r w:rsidRPr="00A1277D">
        <w:rPr>
          <w:color w:val="00B050"/>
        </w:rPr>
        <w:t xml:space="preserve">We understand that there will likely be </w:t>
      </w:r>
      <w:r w:rsidR="00AB08F2">
        <w:rPr>
          <w:color w:val="00B050"/>
        </w:rPr>
        <w:t>some</w:t>
      </w:r>
      <w:r w:rsidRPr="00A1277D">
        <w:rPr>
          <w:color w:val="00B050"/>
        </w:rPr>
        <w:t xml:space="preserve"> students over the next few months that will need contact time and hours with clients/patients, but will not have access to BSU compliant computer systems.  Students in this situation should follow the same guidance as above, with a few additions:</w:t>
      </w:r>
    </w:p>
    <w:p w14:paraId="45E79CEA" w14:textId="27B149C8" w:rsidR="00C13B2D" w:rsidRPr="00A1277D" w:rsidRDefault="00C13B2D" w:rsidP="00C13B2D">
      <w:pPr>
        <w:pStyle w:val="ListParagraph"/>
        <w:numPr>
          <w:ilvl w:val="0"/>
          <w:numId w:val="4"/>
        </w:numPr>
        <w:spacing w:after="0" w:line="240" w:lineRule="auto"/>
        <w:rPr>
          <w:color w:val="00B050"/>
        </w:rPr>
      </w:pPr>
      <w:r w:rsidRPr="00A1277D">
        <w:rPr>
          <w:color w:val="00B050"/>
        </w:rPr>
        <w:t xml:space="preserve">Make sure your advisor is directly involved in any communications you may have with IT Services and the Helpdesk.  </w:t>
      </w:r>
    </w:p>
    <w:p w14:paraId="7169F979" w14:textId="576855FF" w:rsidR="00C13B2D" w:rsidRPr="00A1277D" w:rsidRDefault="00C13B2D" w:rsidP="00C13B2D">
      <w:pPr>
        <w:pStyle w:val="ListParagraph"/>
        <w:numPr>
          <w:ilvl w:val="0"/>
          <w:numId w:val="4"/>
        </w:numPr>
        <w:spacing w:after="0" w:line="240" w:lineRule="auto"/>
        <w:rPr>
          <w:color w:val="00B050"/>
        </w:rPr>
      </w:pPr>
      <w:r w:rsidRPr="00A1277D">
        <w:rPr>
          <w:color w:val="00B050"/>
        </w:rPr>
        <w:t>While this may still be your personal computer, it will be expected that its use will still comply with applicable BSU and HIPAA Privacy and Security requirements.</w:t>
      </w:r>
    </w:p>
    <w:p w14:paraId="58B7F765" w14:textId="0AFF7B11" w:rsidR="008D138A" w:rsidRPr="00A1277D" w:rsidRDefault="008D138A" w:rsidP="00A1277D">
      <w:pPr>
        <w:pStyle w:val="ListParagraph"/>
        <w:numPr>
          <w:ilvl w:val="0"/>
          <w:numId w:val="4"/>
        </w:numPr>
        <w:spacing w:after="0" w:line="240" w:lineRule="auto"/>
        <w:rPr>
          <w:color w:val="00B050"/>
        </w:rPr>
      </w:pPr>
      <w:r w:rsidRPr="00A1277D">
        <w:rPr>
          <w:color w:val="00B050"/>
        </w:rPr>
        <w:t>You must assure your advisor that no one else will have access or be able to use your computer and that you have a room or other area to conduct HIPAA related matters</w:t>
      </w:r>
    </w:p>
    <w:p w14:paraId="3BDFCDD2" w14:textId="4F584A64" w:rsidR="00C13B2D" w:rsidRPr="00A1277D" w:rsidRDefault="00C13B2D" w:rsidP="0097140E">
      <w:pPr>
        <w:spacing w:after="0" w:line="240" w:lineRule="auto"/>
        <w:rPr>
          <w:color w:val="00B050"/>
        </w:rPr>
      </w:pPr>
    </w:p>
    <w:p w14:paraId="092AB121" w14:textId="7DAEB42D" w:rsidR="008D138A" w:rsidRPr="00A1277D" w:rsidRDefault="008D138A" w:rsidP="0097140E">
      <w:pPr>
        <w:spacing w:after="0" w:line="240" w:lineRule="auto"/>
        <w:rPr>
          <w:b/>
          <w:color w:val="00B050"/>
          <w:u w:val="single"/>
        </w:rPr>
      </w:pPr>
      <w:r w:rsidRPr="00A1277D">
        <w:rPr>
          <w:b/>
          <w:color w:val="00B050"/>
          <w:u w:val="single"/>
        </w:rPr>
        <w:t>If I am an advisor to a student or students in the above situation, is there anything additional I need to do?</w:t>
      </w:r>
    </w:p>
    <w:p w14:paraId="5C81799D" w14:textId="77777777" w:rsidR="00C838F9" w:rsidRPr="00A1277D" w:rsidRDefault="008D138A" w:rsidP="0097140E">
      <w:pPr>
        <w:spacing w:after="0" w:line="240" w:lineRule="auto"/>
        <w:rPr>
          <w:color w:val="00B050"/>
        </w:rPr>
      </w:pPr>
      <w:r w:rsidRPr="00A1277D">
        <w:rPr>
          <w:color w:val="00B050"/>
        </w:rPr>
        <w:t>Yes</w:t>
      </w:r>
      <w:r w:rsidR="00C838F9" w:rsidRPr="00A1277D">
        <w:rPr>
          <w:color w:val="00B050"/>
        </w:rPr>
        <w:t>, there are a few additional items:</w:t>
      </w:r>
    </w:p>
    <w:p w14:paraId="0D5BF7B4" w14:textId="781DF268" w:rsidR="00C838F9" w:rsidRPr="00A1277D" w:rsidRDefault="00C838F9" w:rsidP="00C838F9">
      <w:pPr>
        <w:pStyle w:val="ListParagraph"/>
        <w:numPr>
          <w:ilvl w:val="0"/>
          <w:numId w:val="5"/>
        </w:numPr>
        <w:spacing w:after="0" w:line="240" w:lineRule="auto"/>
        <w:rPr>
          <w:color w:val="00B050"/>
        </w:rPr>
      </w:pPr>
      <w:r w:rsidRPr="00A1277D">
        <w:rPr>
          <w:color w:val="00B050"/>
        </w:rPr>
        <w:t xml:space="preserve">You will need to make sure they have contacted BSU’s HIPAA Security Officer for clearance to use a personal/home computer for HIPAA </w:t>
      </w:r>
      <w:r w:rsidR="00E26193" w:rsidRPr="00A1277D">
        <w:rPr>
          <w:color w:val="00B050"/>
        </w:rPr>
        <w:t>r</w:t>
      </w:r>
      <w:r w:rsidRPr="00A1277D">
        <w:rPr>
          <w:color w:val="00B050"/>
        </w:rPr>
        <w:t>elated matters;</w:t>
      </w:r>
    </w:p>
    <w:p w14:paraId="171123E9" w14:textId="6A745E8B" w:rsidR="008D138A" w:rsidRPr="00A1277D" w:rsidRDefault="008D138A" w:rsidP="00C838F9">
      <w:pPr>
        <w:pStyle w:val="ListParagraph"/>
        <w:numPr>
          <w:ilvl w:val="0"/>
          <w:numId w:val="5"/>
        </w:numPr>
        <w:spacing w:after="0" w:line="240" w:lineRule="auto"/>
        <w:rPr>
          <w:color w:val="00B050"/>
        </w:rPr>
      </w:pPr>
      <w:r w:rsidRPr="00A1277D">
        <w:rPr>
          <w:color w:val="00B050"/>
        </w:rPr>
        <w:t>You will need talk with your student(s) about maintaining proper and applicable privacy and security practices when working remotely</w:t>
      </w:r>
      <w:r w:rsidR="00C838F9" w:rsidRPr="00A1277D">
        <w:rPr>
          <w:color w:val="00B050"/>
        </w:rPr>
        <w:t>;</w:t>
      </w:r>
    </w:p>
    <w:p w14:paraId="25718EF1" w14:textId="3E784A52" w:rsidR="00C838F9" w:rsidRPr="00A1277D" w:rsidRDefault="00C838F9" w:rsidP="00C838F9">
      <w:pPr>
        <w:pStyle w:val="ListParagraph"/>
        <w:numPr>
          <w:ilvl w:val="0"/>
          <w:numId w:val="5"/>
        </w:numPr>
        <w:spacing w:after="0" w:line="240" w:lineRule="auto"/>
        <w:rPr>
          <w:color w:val="00B050"/>
        </w:rPr>
      </w:pPr>
      <w:r w:rsidRPr="00A1277D">
        <w:rPr>
          <w:color w:val="00B050"/>
        </w:rPr>
        <w:t>You will need to get some type of written assurance (email is fine) from your student(s) that they understand the guidance in this document, that they will not be sharing their computer with others and that the</w:t>
      </w:r>
      <w:r w:rsidR="00E26193" w:rsidRPr="00A1277D">
        <w:rPr>
          <w:color w:val="00B050"/>
        </w:rPr>
        <w:t>y</w:t>
      </w:r>
      <w:r w:rsidRPr="00A1277D">
        <w:rPr>
          <w:color w:val="00B050"/>
        </w:rPr>
        <w:t xml:space="preserve"> have a secure working area they can use while working with clients/patients and any HIPAA related materials, and</w:t>
      </w:r>
    </w:p>
    <w:p w14:paraId="297CE9D6" w14:textId="75462224" w:rsidR="00C838F9" w:rsidRPr="00A1277D" w:rsidRDefault="00C838F9" w:rsidP="00C838F9">
      <w:pPr>
        <w:pStyle w:val="ListParagraph"/>
        <w:numPr>
          <w:ilvl w:val="0"/>
          <w:numId w:val="5"/>
        </w:numPr>
        <w:spacing w:after="0" w:line="240" w:lineRule="auto"/>
        <w:rPr>
          <w:color w:val="00B050"/>
        </w:rPr>
      </w:pPr>
      <w:r w:rsidRPr="00A1277D">
        <w:rPr>
          <w:color w:val="00B050"/>
        </w:rPr>
        <w:t xml:space="preserve">You will need to send your HIPAA Privacy Liaison a list of students who </w:t>
      </w:r>
      <w:r w:rsidR="00660F06" w:rsidRPr="00A1277D">
        <w:rPr>
          <w:color w:val="00B050"/>
        </w:rPr>
        <w:t xml:space="preserve">have been cleared and will be </w:t>
      </w:r>
      <w:r w:rsidRPr="00A1277D">
        <w:rPr>
          <w:color w:val="00B050"/>
        </w:rPr>
        <w:t>using their own computers.</w:t>
      </w:r>
    </w:p>
    <w:p w14:paraId="6C9DE65C" w14:textId="45AB2A1B" w:rsidR="00C838F9" w:rsidRPr="00A1277D" w:rsidRDefault="00C838F9" w:rsidP="00A1277D">
      <w:pPr>
        <w:pStyle w:val="ListParagraph"/>
        <w:numPr>
          <w:ilvl w:val="1"/>
          <w:numId w:val="5"/>
        </w:numPr>
        <w:spacing w:after="0" w:line="240" w:lineRule="auto"/>
        <w:rPr>
          <w:color w:val="00B050"/>
        </w:rPr>
      </w:pPr>
      <w:r w:rsidRPr="00A1277D">
        <w:rPr>
          <w:color w:val="00B050"/>
        </w:rPr>
        <w:t>For the College of Health, the Privacy Liaison is Blair Mattern, Director of Interdisciplinary Clinical Operations; College of Health (</w:t>
      </w:r>
      <w:proofErr w:type="spellStart"/>
      <w:r w:rsidRPr="00A1277D">
        <w:rPr>
          <w:color w:val="00B050"/>
        </w:rPr>
        <w:t>CoH</w:t>
      </w:r>
      <w:proofErr w:type="spellEnd"/>
      <w:r w:rsidRPr="00A1277D">
        <w:rPr>
          <w:color w:val="00B050"/>
        </w:rPr>
        <w:t xml:space="preserve">), </w:t>
      </w:r>
      <w:r w:rsidRPr="00A1277D">
        <w:rPr>
          <w:color w:val="00B050"/>
          <w:u w:val="single"/>
        </w:rPr>
        <w:t>Assoc. HIPAA Privacy Officer</w:t>
      </w:r>
      <w:r w:rsidRPr="00A1277D">
        <w:rPr>
          <w:color w:val="00B050"/>
        </w:rPr>
        <w:t xml:space="preserve">:  765-285-5354, </w:t>
      </w:r>
      <w:hyperlink r:id="rId12" w:history="1">
        <w:r w:rsidRPr="00A1277D">
          <w:rPr>
            <w:rStyle w:val="Hyperlink"/>
            <w:color w:val="00B050"/>
          </w:rPr>
          <w:t>bsmattern@bsu.edu</w:t>
        </w:r>
      </w:hyperlink>
      <w:r w:rsidRPr="00A1277D">
        <w:rPr>
          <w:rStyle w:val="Hyperlink"/>
          <w:color w:val="00B050"/>
        </w:rPr>
        <w:t xml:space="preserve"> </w:t>
      </w:r>
      <w:r w:rsidRPr="00A1277D">
        <w:rPr>
          <w:color w:val="00B050"/>
        </w:rPr>
        <w:t xml:space="preserve">. </w:t>
      </w:r>
    </w:p>
    <w:p w14:paraId="009B475E" w14:textId="77777777" w:rsidR="00C838F9" w:rsidRDefault="00C838F9" w:rsidP="00C838F9">
      <w:pPr>
        <w:spacing w:after="0" w:line="240" w:lineRule="auto"/>
      </w:pPr>
    </w:p>
    <w:p w14:paraId="4A689106" w14:textId="77777777" w:rsidR="00C82580" w:rsidRPr="00C82580" w:rsidRDefault="00C82580" w:rsidP="0097140E">
      <w:pPr>
        <w:spacing w:after="0" w:line="240" w:lineRule="auto"/>
        <w:rPr>
          <w:b/>
          <w:u w:val="single"/>
        </w:rPr>
      </w:pPr>
      <w:r w:rsidRPr="00C82580">
        <w:rPr>
          <w:b/>
          <w:u w:val="single"/>
        </w:rPr>
        <w:t>If using my personal/home computer is not the best option for storing HIPAA related information and PHI, what should I do?</w:t>
      </w:r>
    </w:p>
    <w:p w14:paraId="289070D8" w14:textId="74512B30" w:rsidR="00C82580" w:rsidRDefault="00C82580" w:rsidP="0097140E">
      <w:pPr>
        <w:spacing w:after="0" w:line="240" w:lineRule="auto"/>
      </w:pPr>
      <w:r>
        <w:t xml:space="preserve">BSU has the option of opening HIPAA compliant Box folders for providers.  These are created as needed by BSU’s HIPAA Security Officer or designated staff.  In order to get one of these BOX folders created, you will need to email the Security Officer with the request and specifically list who will need to have access to this folder.  The minimum necessary standard still applies here to who should have access.  Once the BOX folder is created you will be notified of it and can </w:t>
      </w:r>
      <w:r w:rsidR="00942179">
        <w:t>start</w:t>
      </w:r>
      <w:r>
        <w:t xml:space="preserve"> using this secure folder for HIPAA related matters.</w:t>
      </w:r>
    </w:p>
    <w:p w14:paraId="4845C3E4" w14:textId="77777777" w:rsidR="00C82580" w:rsidRDefault="00C82580" w:rsidP="0097140E">
      <w:pPr>
        <w:spacing w:after="0" w:line="240" w:lineRule="auto"/>
      </w:pPr>
    </w:p>
    <w:p w14:paraId="3778EF39" w14:textId="77777777" w:rsidR="00C82580" w:rsidRPr="00351106" w:rsidRDefault="00351106" w:rsidP="0097140E">
      <w:pPr>
        <w:spacing w:after="0" w:line="240" w:lineRule="auto"/>
        <w:rPr>
          <w:b/>
          <w:u w:val="single"/>
        </w:rPr>
      </w:pPr>
      <w:r w:rsidRPr="00351106">
        <w:rPr>
          <w:b/>
          <w:u w:val="single"/>
        </w:rPr>
        <w:t>Once I get one of these “special” BOX folders, can it be used to share information with other providers?</w:t>
      </w:r>
    </w:p>
    <w:p w14:paraId="357E3F0A" w14:textId="77777777" w:rsidR="00351106" w:rsidRDefault="00351106" w:rsidP="0097140E">
      <w:pPr>
        <w:spacing w:after="0" w:line="240" w:lineRule="auto"/>
      </w:pPr>
      <w:r>
        <w:lastRenderedPageBreak/>
        <w:t>Yes, as long as those other people have a need to know and/or are part of providing care to the individual(s).  As a care provider, you will need to exercise professional judgement in determining who needs to have access.</w:t>
      </w:r>
    </w:p>
    <w:p w14:paraId="47453A99" w14:textId="77777777" w:rsidR="00351106" w:rsidRDefault="00351106" w:rsidP="0097140E">
      <w:pPr>
        <w:spacing w:after="0" w:line="240" w:lineRule="auto"/>
      </w:pPr>
    </w:p>
    <w:p w14:paraId="45E5E2DD" w14:textId="77777777" w:rsidR="00351106" w:rsidRDefault="00351106" w:rsidP="0097140E">
      <w:pPr>
        <w:spacing w:after="0" w:line="240" w:lineRule="auto"/>
      </w:pPr>
      <w:r>
        <w:t>If you think that this may be a reoccurring need, it may be a better option for you to set up two different HIPAA compliance BOX folders; one for your information storage and one for the temporary sharing of information.  Once the situation that precipitated the sharing is done, the date is deleted from the shared folder.</w:t>
      </w:r>
    </w:p>
    <w:p w14:paraId="030D1CE6" w14:textId="77777777" w:rsidR="00351106" w:rsidRPr="00351106" w:rsidRDefault="00351106" w:rsidP="0097140E">
      <w:pPr>
        <w:spacing w:after="0" w:line="240" w:lineRule="auto"/>
        <w:rPr>
          <w:b/>
          <w:u w:val="single"/>
        </w:rPr>
      </w:pPr>
      <w:r w:rsidRPr="00351106">
        <w:rPr>
          <w:b/>
          <w:u w:val="single"/>
        </w:rPr>
        <w:t>What if I am a student provider or an advisor to a student provider, how would we use this HIPAA compliance BOX folder?</w:t>
      </w:r>
    </w:p>
    <w:p w14:paraId="291A5443" w14:textId="77777777" w:rsidR="00351106" w:rsidRDefault="00351106" w:rsidP="0097140E">
      <w:pPr>
        <w:spacing w:after="0" w:line="240" w:lineRule="auto"/>
      </w:pPr>
      <w:r w:rsidRPr="00351106">
        <w:t xml:space="preserve">Faculty and students will </w:t>
      </w:r>
      <w:r>
        <w:t>be able to use this BOX folder exchan</w:t>
      </w:r>
      <w:r w:rsidRPr="00351106">
        <w:t xml:space="preserve">ge clinic documentation including feedback for these items.  </w:t>
      </w:r>
    </w:p>
    <w:p w14:paraId="721F445D" w14:textId="77777777" w:rsidR="00351106" w:rsidRDefault="00351106" w:rsidP="0097140E">
      <w:pPr>
        <w:spacing w:after="0" w:line="240" w:lineRule="auto"/>
      </w:pPr>
    </w:p>
    <w:p w14:paraId="348E9334" w14:textId="77777777" w:rsidR="00351106" w:rsidRDefault="00351106" w:rsidP="0097140E">
      <w:pPr>
        <w:spacing w:after="0" w:line="240" w:lineRule="auto"/>
      </w:pPr>
      <w:r w:rsidRPr="00351106">
        <w:t xml:space="preserve">Faculty and students should only use these secured folders to exchange clinic documentation.  PERSONAL FOLDERS THAT HAVE BEEN CREATED SHOULD NOT BE USED FOR CLINICAL DOCUMENTATION/INFORMATION EXCHANGE.  </w:t>
      </w:r>
    </w:p>
    <w:p w14:paraId="5CB20FA0" w14:textId="77777777" w:rsidR="00CC5365" w:rsidRDefault="00CC5365" w:rsidP="0097140E">
      <w:pPr>
        <w:spacing w:after="0" w:line="240" w:lineRule="auto"/>
      </w:pPr>
    </w:p>
    <w:p w14:paraId="360E4FE2" w14:textId="77777777" w:rsidR="00CC5365" w:rsidRDefault="00CC5365" w:rsidP="0097140E">
      <w:pPr>
        <w:spacing w:after="0" w:line="240" w:lineRule="auto"/>
      </w:pPr>
      <w:r>
        <w:t>Faculty advisors will need to make sure that any student(s) they are supervising as added to this security BOX folder.  Once added, faculty and students would be able to access and use these folders just like a standard BOX folder.</w:t>
      </w:r>
    </w:p>
    <w:p w14:paraId="5E1B5403" w14:textId="77777777" w:rsidR="00216F5A" w:rsidRDefault="00216F5A" w:rsidP="0097140E">
      <w:pPr>
        <w:spacing w:after="0" w:line="240" w:lineRule="auto"/>
      </w:pPr>
    </w:p>
    <w:p w14:paraId="361FEB57" w14:textId="0E440A3B" w:rsidR="00A01775" w:rsidRDefault="00216F5A" w:rsidP="00A01775">
      <w:pPr>
        <w:spacing w:after="0" w:line="240" w:lineRule="auto"/>
      </w:pPr>
      <w:r>
        <w:t>For students and advisors in the</w:t>
      </w:r>
      <w:r w:rsidR="00A01775">
        <w:t xml:space="preserve"> Doctor of Audiology Program</w:t>
      </w:r>
      <w:r>
        <w:t>, please</w:t>
      </w:r>
      <w:r w:rsidR="00A01775">
        <w:t xml:space="preserve"> see the “</w:t>
      </w:r>
      <w:r w:rsidR="00A01775" w:rsidRPr="00A01775">
        <w:rPr>
          <w:i/>
        </w:rPr>
        <w:t>Ball State Doctor of Audiology Program Policy and Procedure:  Clinical Documentation</w:t>
      </w:r>
      <w:r w:rsidR="00A01775">
        <w:t>” for more specific information related to this topic and your program.</w:t>
      </w:r>
    </w:p>
    <w:p w14:paraId="313B9046" w14:textId="31B4DC51" w:rsidR="00A01775" w:rsidRDefault="00A01775" w:rsidP="0097140E">
      <w:pPr>
        <w:spacing w:after="0" w:line="240" w:lineRule="auto"/>
      </w:pPr>
    </w:p>
    <w:p w14:paraId="2477C763" w14:textId="77777777" w:rsidR="00FF15B2" w:rsidRPr="00A1277D" w:rsidRDefault="00FF15B2" w:rsidP="00FF15B2">
      <w:pPr>
        <w:spacing w:after="0" w:line="240" w:lineRule="auto"/>
        <w:rPr>
          <w:b/>
          <w:color w:val="00B050"/>
          <w:u w:val="single"/>
        </w:rPr>
      </w:pPr>
      <w:r w:rsidRPr="00A1277D">
        <w:rPr>
          <w:b/>
          <w:color w:val="00B050"/>
          <w:u w:val="single"/>
        </w:rPr>
        <w:t>If I am providing telehealth services during the pandemic emergency, are there any additional steps to take or things I should do when working with a client/patient?</w:t>
      </w:r>
    </w:p>
    <w:p w14:paraId="2228DEC8" w14:textId="77777777" w:rsidR="00FF15B2" w:rsidRPr="00A1277D" w:rsidRDefault="00FF15B2" w:rsidP="00FF15B2">
      <w:pPr>
        <w:pStyle w:val="ListParagraph"/>
        <w:numPr>
          <w:ilvl w:val="0"/>
          <w:numId w:val="6"/>
        </w:numPr>
        <w:spacing w:after="0" w:line="240" w:lineRule="auto"/>
        <w:rPr>
          <w:color w:val="00B050"/>
        </w:rPr>
      </w:pPr>
      <w:r w:rsidRPr="00A1277D">
        <w:rPr>
          <w:color w:val="00B050"/>
        </w:rPr>
        <w:t>Make sure you know and are already following the guidance in this doc before you start.</w:t>
      </w:r>
    </w:p>
    <w:p w14:paraId="14F772E1" w14:textId="77777777" w:rsidR="00FF15B2" w:rsidRPr="00A1277D" w:rsidRDefault="00FF15B2" w:rsidP="00FF15B2">
      <w:pPr>
        <w:pStyle w:val="ListParagraph"/>
        <w:numPr>
          <w:ilvl w:val="0"/>
          <w:numId w:val="6"/>
        </w:numPr>
        <w:spacing w:after="0" w:line="240" w:lineRule="auto"/>
        <w:rPr>
          <w:color w:val="00B050"/>
        </w:rPr>
      </w:pPr>
      <w:r w:rsidRPr="00A1277D">
        <w:rPr>
          <w:color w:val="00B050"/>
        </w:rPr>
        <w:t>When you virtually meet with a client/patient, make sure you have two-way visual communications.  If for some reason this is not possible, determine why this is the case and make sure it is documented.</w:t>
      </w:r>
    </w:p>
    <w:p w14:paraId="73FEDB81" w14:textId="77777777" w:rsidR="00FF15B2" w:rsidRPr="00A1277D" w:rsidRDefault="00FF15B2" w:rsidP="00FF15B2">
      <w:pPr>
        <w:pStyle w:val="ListParagraph"/>
        <w:numPr>
          <w:ilvl w:val="0"/>
          <w:numId w:val="6"/>
        </w:numPr>
        <w:spacing w:after="0" w:line="240" w:lineRule="auto"/>
        <w:rPr>
          <w:color w:val="00B050"/>
        </w:rPr>
      </w:pPr>
      <w:r w:rsidRPr="00A1277D">
        <w:rPr>
          <w:color w:val="00B050"/>
        </w:rPr>
        <w:t>When you first virtually meet with a client/patient, make sure you do the following and document the responses:</w:t>
      </w:r>
    </w:p>
    <w:p w14:paraId="1337E5CB" w14:textId="77777777" w:rsidR="00FF15B2" w:rsidRPr="00A1277D" w:rsidRDefault="00FF15B2" w:rsidP="00FF15B2">
      <w:pPr>
        <w:pStyle w:val="ListParagraph"/>
        <w:numPr>
          <w:ilvl w:val="1"/>
          <w:numId w:val="6"/>
        </w:numPr>
        <w:spacing w:after="0" w:line="240" w:lineRule="auto"/>
        <w:rPr>
          <w:color w:val="00B050"/>
        </w:rPr>
      </w:pPr>
      <w:r w:rsidRPr="00A1277D">
        <w:rPr>
          <w:color w:val="00B050"/>
        </w:rPr>
        <w:t>Confirm that the client/patient is in fact the one you are meeting with if you do not already know them by sight;</w:t>
      </w:r>
    </w:p>
    <w:p w14:paraId="62774F05" w14:textId="77777777" w:rsidR="00FF15B2" w:rsidRPr="00A1277D" w:rsidRDefault="00FF15B2" w:rsidP="00FF15B2">
      <w:pPr>
        <w:pStyle w:val="ListParagraph"/>
        <w:numPr>
          <w:ilvl w:val="1"/>
          <w:numId w:val="6"/>
        </w:numPr>
        <w:spacing w:after="0" w:line="240" w:lineRule="auto"/>
        <w:rPr>
          <w:color w:val="00B050"/>
        </w:rPr>
      </w:pPr>
      <w:r w:rsidRPr="00A1277D">
        <w:rPr>
          <w:color w:val="00B050"/>
        </w:rPr>
        <w:t xml:space="preserve">Confirm that the person has read the Notice of Privacy Practices (NPP) and that they have had a chance to ask questions.  Ideally the NPP should be sent to client/patient </w:t>
      </w:r>
      <w:bookmarkStart w:id="3" w:name="_Hlk38458290"/>
      <w:r w:rsidRPr="00A1277D">
        <w:rPr>
          <w:color w:val="00B050"/>
        </w:rPr>
        <w:t>at least five (5) business days prior to the first meeting/appointment</w:t>
      </w:r>
      <w:bookmarkEnd w:id="3"/>
      <w:r w:rsidRPr="00A1277D">
        <w:rPr>
          <w:color w:val="00B050"/>
        </w:rPr>
        <w:t>;</w:t>
      </w:r>
    </w:p>
    <w:p w14:paraId="161F6E73" w14:textId="77777777" w:rsidR="00FF15B2" w:rsidRPr="00A1277D" w:rsidRDefault="00FF15B2" w:rsidP="00FF15B2">
      <w:pPr>
        <w:pStyle w:val="ListParagraph"/>
        <w:numPr>
          <w:ilvl w:val="1"/>
          <w:numId w:val="6"/>
        </w:numPr>
        <w:spacing w:after="0" w:line="240" w:lineRule="auto"/>
        <w:rPr>
          <w:color w:val="00B050"/>
        </w:rPr>
      </w:pPr>
      <w:r w:rsidRPr="00A1277D">
        <w:rPr>
          <w:color w:val="00B050"/>
        </w:rPr>
        <w:t>If you are using a consent for treatment form, make sure the person has had a chance to read it and ask questions.  Ideally this form should be sent out at least five (5) business days prior to the first meeting/appointment or as per your department’s policy; and</w:t>
      </w:r>
    </w:p>
    <w:p w14:paraId="4EDD0060" w14:textId="68086B67" w:rsidR="00FF15B2" w:rsidRPr="00A1277D" w:rsidRDefault="00FF15B2" w:rsidP="00FF15B2">
      <w:pPr>
        <w:pStyle w:val="ListParagraph"/>
        <w:numPr>
          <w:ilvl w:val="1"/>
          <w:numId w:val="6"/>
        </w:numPr>
        <w:spacing w:after="0" w:line="240" w:lineRule="auto"/>
        <w:rPr>
          <w:color w:val="00B050"/>
        </w:rPr>
      </w:pPr>
      <w:r w:rsidRPr="00A1277D">
        <w:rPr>
          <w:color w:val="00B050"/>
        </w:rPr>
        <w:t xml:space="preserve">Make sure that the person you </w:t>
      </w:r>
      <w:r w:rsidR="002F09D3">
        <w:rPr>
          <w:color w:val="00B050"/>
        </w:rPr>
        <w:t xml:space="preserve">are </w:t>
      </w:r>
      <w:r w:rsidRPr="00A1277D">
        <w:rPr>
          <w:color w:val="00B050"/>
        </w:rPr>
        <w:t xml:space="preserve">talking to understands that use of telehealth technologies may not be 100% secure and they are OK to proceed.   </w:t>
      </w:r>
    </w:p>
    <w:p w14:paraId="7FBCEF75" w14:textId="77777777" w:rsidR="00FF15B2" w:rsidRDefault="00FF15B2" w:rsidP="0097140E">
      <w:pPr>
        <w:spacing w:after="0" w:line="240" w:lineRule="auto"/>
      </w:pPr>
    </w:p>
    <w:p w14:paraId="75D8F8BE" w14:textId="77777777" w:rsidR="00DC29F1" w:rsidRPr="00DC29F1" w:rsidRDefault="00DC29F1" w:rsidP="00A81C75">
      <w:pPr>
        <w:spacing w:after="0" w:line="240" w:lineRule="auto"/>
        <w:rPr>
          <w:b/>
          <w:u w:val="single"/>
        </w:rPr>
      </w:pPr>
      <w:r w:rsidRPr="00DC29F1">
        <w:rPr>
          <w:b/>
          <w:u w:val="single"/>
        </w:rPr>
        <w:t>How long will this guidance and flexibility last?</w:t>
      </w:r>
    </w:p>
    <w:p w14:paraId="1FCB9A85" w14:textId="68F2B5F7" w:rsidR="00DC29F1" w:rsidRPr="00A81C75" w:rsidRDefault="00DC29F1" w:rsidP="00A81C75">
      <w:pPr>
        <w:spacing w:after="0" w:line="240" w:lineRule="auto"/>
      </w:pPr>
      <w:r>
        <w:t xml:space="preserve">This will last for as long as there is </w:t>
      </w:r>
      <w:r w:rsidR="00797435" w:rsidRPr="00A201B9">
        <w:rPr>
          <w:color w:val="00B050"/>
        </w:rPr>
        <w:t>federally declared pandemic emergency</w:t>
      </w:r>
      <w:r>
        <w:t xml:space="preserve">.  Once the pandemic emergency has been officially lifted by federal authorities, or OCR dictates otherwise, all normal HIPAA requirements go back into effect, including OCR’s enforcement provisions.  </w:t>
      </w:r>
    </w:p>
    <w:sectPr w:rsidR="00DC29F1" w:rsidRPr="00A81C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B6F26"/>
    <w:multiLevelType w:val="hybridMultilevel"/>
    <w:tmpl w:val="ADD0B1E0"/>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 w15:restartNumberingAfterBreak="0">
    <w:nsid w:val="1AC94550"/>
    <w:multiLevelType w:val="hybridMultilevel"/>
    <w:tmpl w:val="9132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D2426"/>
    <w:multiLevelType w:val="hybridMultilevel"/>
    <w:tmpl w:val="F31C1400"/>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3" w15:restartNumberingAfterBreak="0">
    <w:nsid w:val="26A95D65"/>
    <w:multiLevelType w:val="hybridMultilevel"/>
    <w:tmpl w:val="716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15160E"/>
    <w:multiLevelType w:val="hybridMultilevel"/>
    <w:tmpl w:val="18A85FC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225EC6"/>
    <w:multiLevelType w:val="hybridMultilevel"/>
    <w:tmpl w:val="3D44AB0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12F"/>
    <w:rsid w:val="00126012"/>
    <w:rsid w:val="001422F8"/>
    <w:rsid w:val="00167241"/>
    <w:rsid w:val="00216F5A"/>
    <w:rsid w:val="00280F51"/>
    <w:rsid w:val="002E7F59"/>
    <w:rsid w:val="002F09D3"/>
    <w:rsid w:val="003047B2"/>
    <w:rsid w:val="00307966"/>
    <w:rsid w:val="00351106"/>
    <w:rsid w:val="003672BA"/>
    <w:rsid w:val="00393A48"/>
    <w:rsid w:val="0049146D"/>
    <w:rsid w:val="004B3A4F"/>
    <w:rsid w:val="004E3BCC"/>
    <w:rsid w:val="005C2275"/>
    <w:rsid w:val="00644041"/>
    <w:rsid w:val="00660F06"/>
    <w:rsid w:val="00663151"/>
    <w:rsid w:val="0067785D"/>
    <w:rsid w:val="00681B0D"/>
    <w:rsid w:val="006B67AD"/>
    <w:rsid w:val="00740BCD"/>
    <w:rsid w:val="00745910"/>
    <w:rsid w:val="0076012F"/>
    <w:rsid w:val="00797435"/>
    <w:rsid w:val="0082096A"/>
    <w:rsid w:val="00842133"/>
    <w:rsid w:val="008D138A"/>
    <w:rsid w:val="00942179"/>
    <w:rsid w:val="0097140E"/>
    <w:rsid w:val="009C5A71"/>
    <w:rsid w:val="009D79D5"/>
    <w:rsid w:val="00A01775"/>
    <w:rsid w:val="00A1277D"/>
    <w:rsid w:val="00A81C75"/>
    <w:rsid w:val="00A915A6"/>
    <w:rsid w:val="00AB08F2"/>
    <w:rsid w:val="00B24B27"/>
    <w:rsid w:val="00B46B23"/>
    <w:rsid w:val="00B84EC9"/>
    <w:rsid w:val="00C13B2D"/>
    <w:rsid w:val="00C61051"/>
    <w:rsid w:val="00C82580"/>
    <w:rsid w:val="00C838F9"/>
    <w:rsid w:val="00C913D7"/>
    <w:rsid w:val="00CC5365"/>
    <w:rsid w:val="00D2596C"/>
    <w:rsid w:val="00D4436B"/>
    <w:rsid w:val="00D75A88"/>
    <w:rsid w:val="00DC29F1"/>
    <w:rsid w:val="00DF0974"/>
    <w:rsid w:val="00E26193"/>
    <w:rsid w:val="00E54251"/>
    <w:rsid w:val="00E5731A"/>
    <w:rsid w:val="00E640DE"/>
    <w:rsid w:val="00E714CF"/>
    <w:rsid w:val="00EA7273"/>
    <w:rsid w:val="00ED5092"/>
    <w:rsid w:val="00EF3F95"/>
    <w:rsid w:val="00F00C9B"/>
    <w:rsid w:val="00FF1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49EB"/>
  <w15:docId w15:val="{D4FDBC7E-46C2-450B-84BA-E996206F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838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241"/>
    <w:pPr>
      <w:ind w:left="720"/>
      <w:contextualSpacing/>
    </w:pPr>
  </w:style>
  <w:style w:type="character" w:styleId="Hyperlink">
    <w:name w:val="Hyperlink"/>
    <w:basedOn w:val="DefaultParagraphFont"/>
    <w:uiPriority w:val="99"/>
    <w:unhideWhenUsed/>
    <w:rsid w:val="0067785D"/>
    <w:rPr>
      <w:color w:val="0000FF" w:themeColor="hyperlink"/>
      <w:u w:val="single"/>
    </w:rPr>
  </w:style>
  <w:style w:type="character" w:styleId="CommentReference">
    <w:name w:val="annotation reference"/>
    <w:basedOn w:val="DefaultParagraphFont"/>
    <w:uiPriority w:val="99"/>
    <w:semiHidden/>
    <w:unhideWhenUsed/>
    <w:rsid w:val="00216F5A"/>
    <w:rPr>
      <w:sz w:val="16"/>
      <w:szCs w:val="16"/>
    </w:rPr>
  </w:style>
  <w:style w:type="paragraph" w:styleId="CommentText">
    <w:name w:val="annotation text"/>
    <w:basedOn w:val="Normal"/>
    <w:link w:val="CommentTextChar"/>
    <w:uiPriority w:val="99"/>
    <w:semiHidden/>
    <w:unhideWhenUsed/>
    <w:rsid w:val="00216F5A"/>
    <w:pPr>
      <w:spacing w:line="240" w:lineRule="auto"/>
    </w:pPr>
    <w:rPr>
      <w:sz w:val="20"/>
      <w:szCs w:val="20"/>
    </w:rPr>
  </w:style>
  <w:style w:type="character" w:customStyle="1" w:styleId="CommentTextChar">
    <w:name w:val="Comment Text Char"/>
    <w:basedOn w:val="DefaultParagraphFont"/>
    <w:link w:val="CommentText"/>
    <w:uiPriority w:val="99"/>
    <w:semiHidden/>
    <w:rsid w:val="00216F5A"/>
    <w:rPr>
      <w:sz w:val="20"/>
      <w:szCs w:val="20"/>
    </w:rPr>
  </w:style>
  <w:style w:type="paragraph" w:styleId="CommentSubject">
    <w:name w:val="annotation subject"/>
    <w:basedOn w:val="CommentText"/>
    <w:next w:val="CommentText"/>
    <w:link w:val="CommentSubjectChar"/>
    <w:uiPriority w:val="99"/>
    <w:semiHidden/>
    <w:unhideWhenUsed/>
    <w:rsid w:val="00216F5A"/>
    <w:rPr>
      <w:b/>
      <w:bCs/>
    </w:rPr>
  </w:style>
  <w:style w:type="character" w:customStyle="1" w:styleId="CommentSubjectChar">
    <w:name w:val="Comment Subject Char"/>
    <w:basedOn w:val="CommentTextChar"/>
    <w:link w:val="CommentSubject"/>
    <w:uiPriority w:val="99"/>
    <w:semiHidden/>
    <w:rsid w:val="00216F5A"/>
    <w:rPr>
      <w:b/>
      <w:bCs/>
      <w:sz w:val="20"/>
      <w:szCs w:val="20"/>
    </w:rPr>
  </w:style>
  <w:style w:type="paragraph" w:styleId="BalloonText">
    <w:name w:val="Balloon Text"/>
    <w:basedOn w:val="Normal"/>
    <w:link w:val="BalloonTextChar"/>
    <w:uiPriority w:val="99"/>
    <w:semiHidden/>
    <w:unhideWhenUsed/>
    <w:rsid w:val="00216F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F5A"/>
    <w:rPr>
      <w:rFonts w:ascii="Segoe UI" w:hAnsi="Segoe UI" w:cs="Segoe UI"/>
      <w:sz w:val="18"/>
      <w:szCs w:val="18"/>
    </w:rPr>
  </w:style>
  <w:style w:type="character" w:customStyle="1" w:styleId="UnresolvedMention1">
    <w:name w:val="Unresolved Mention1"/>
    <w:basedOn w:val="DefaultParagraphFont"/>
    <w:uiPriority w:val="99"/>
    <w:semiHidden/>
    <w:unhideWhenUsed/>
    <w:rsid w:val="00B84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u.service-now.com/helpdesk?id=kb_article&amp;sysparm_article=KB0015655&amp;sys_kb_id=b9375b32db2304141c8a303f9d96197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COFFMAN@bsu.edu" TargetMode="External"/><Relationship Id="rId12" Type="http://schemas.openxmlformats.org/officeDocument/2006/relationships/hyperlink" Target="mailto:bsmattern@b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smattern@bsu.edu" TargetMode="External"/><Relationship Id="rId11" Type="http://schemas.openxmlformats.org/officeDocument/2006/relationships/hyperlink" Target="mailto:tcoffman@bsu.edu" TargetMode="External"/><Relationship Id="rId5" Type="http://schemas.openxmlformats.org/officeDocument/2006/relationships/hyperlink" Target="mailto:cmmangelli@bsu.edu" TargetMode="External"/><Relationship Id="rId10" Type="http://schemas.openxmlformats.org/officeDocument/2006/relationships/hyperlink" Target="https://ballstate.webex.com" TargetMode="External"/><Relationship Id="rId4" Type="http://schemas.openxmlformats.org/officeDocument/2006/relationships/webSettings" Target="webSettings.xml"/><Relationship Id="rId9" Type="http://schemas.openxmlformats.org/officeDocument/2006/relationships/hyperlink" Target="https://www.bsu.edu/helpde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6</Pages>
  <Words>2746</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Mangelli, Christopher</dc:creator>
  <cp:lastModifiedBy>Mangelli, Christopher</cp:lastModifiedBy>
  <cp:revision>7</cp:revision>
  <dcterms:created xsi:type="dcterms:W3CDTF">2020-04-23T17:10:00Z</dcterms:created>
  <dcterms:modified xsi:type="dcterms:W3CDTF">2020-04-29T21:13:00Z</dcterms:modified>
</cp:coreProperties>
</file>