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06489" w14:textId="2EF389BE" w:rsidR="00451E68" w:rsidRDefault="00451E68" w:rsidP="00606CCE">
      <w:pPr>
        <w:jc w:val="center"/>
        <w:rPr>
          <w:rFonts w:eastAsiaTheme="majorEastAsia" w:cstheme="majorBidi"/>
          <w:b/>
          <w:color w:val="C00000"/>
          <w:sz w:val="28"/>
          <w:szCs w:val="32"/>
        </w:rPr>
      </w:pPr>
      <w:r>
        <w:rPr>
          <w:rFonts w:eastAsiaTheme="majorEastAsia" w:cstheme="majorBidi"/>
          <w:b/>
          <w:color w:val="C00000"/>
          <w:sz w:val="28"/>
          <w:szCs w:val="32"/>
        </w:rPr>
        <w:t>202</w:t>
      </w:r>
      <w:r w:rsidR="00DF26EF">
        <w:rPr>
          <w:rFonts w:eastAsiaTheme="majorEastAsia" w:cstheme="majorBidi"/>
          <w:b/>
          <w:color w:val="C00000"/>
          <w:sz w:val="28"/>
          <w:szCs w:val="32"/>
        </w:rPr>
        <w:t>1</w:t>
      </w:r>
      <w:r>
        <w:rPr>
          <w:rFonts w:eastAsiaTheme="majorEastAsia" w:cstheme="majorBidi"/>
          <w:b/>
          <w:color w:val="C00000"/>
          <w:sz w:val="28"/>
          <w:szCs w:val="32"/>
        </w:rPr>
        <w:t xml:space="preserve"> </w:t>
      </w:r>
      <w:r w:rsidR="0053705C" w:rsidRPr="0053705C">
        <w:rPr>
          <w:rFonts w:eastAsiaTheme="majorEastAsia" w:cstheme="majorBidi"/>
          <w:b/>
          <w:color w:val="C00000"/>
          <w:sz w:val="28"/>
          <w:szCs w:val="32"/>
        </w:rPr>
        <w:t>Benjamin V. Cohen Peace Conference:</w:t>
      </w:r>
    </w:p>
    <w:p w14:paraId="3A4EDEC1" w14:textId="1996CD05" w:rsidR="00CC693D" w:rsidRDefault="00B9241A" w:rsidP="00606CCE">
      <w:pPr>
        <w:jc w:val="center"/>
        <w:rPr>
          <w:rFonts w:eastAsiaTheme="majorEastAsia" w:cstheme="majorBidi"/>
          <w:b/>
          <w:color w:val="C00000"/>
          <w:sz w:val="28"/>
          <w:szCs w:val="32"/>
        </w:rPr>
      </w:pPr>
      <w:r>
        <w:rPr>
          <w:rFonts w:eastAsiaTheme="majorEastAsia" w:cstheme="majorBidi"/>
          <w:b/>
          <w:color w:val="C00000"/>
          <w:sz w:val="28"/>
          <w:szCs w:val="32"/>
        </w:rPr>
        <w:t>Building a Beloved Community</w:t>
      </w:r>
    </w:p>
    <w:p w14:paraId="5F8A2396" w14:textId="77777777" w:rsidR="0053705C" w:rsidRDefault="0053705C" w:rsidP="009B7211">
      <w:pPr>
        <w:ind w:firstLine="720"/>
      </w:pPr>
    </w:p>
    <w:p w14:paraId="3E5425D3" w14:textId="77777777" w:rsidR="0053705C" w:rsidRDefault="0053705C" w:rsidP="0053705C">
      <w:pPr>
        <w:ind w:firstLine="720"/>
      </w:pPr>
    </w:p>
    <w:p w14:paraId="21DD1DFD" w14:textId="02A75DD1" w:rsidR="00FE2847" w:rsidRDefault="00FE2847" w:rsidP="0053705C">
      <w:pPr>
        <w:pStyle w:val="Heading2"/>
      </w:pPr>
      <w:r>
        <w:t>Call for Proposals</w:t>
      </w:r>
      <w:r w:rsidR="00763620">
        <w:t>: Guidelines</w:t>
      </w:r>
    </w:p>
    <w:p w14:paraId="27541149" w14:textId="5F27ECB8" w:rsidR="00FE2847" w:rsidRDefault="00FE2847" w:rsidP="00FE2847"/>
    <w:p w14:paraId="54FC0E8C" w14:textId="717AF871" w:rsidR="00DF26EF" w:rsidRDefault="00763620" w:rsidP="00FE2847">
      <w:r w:rsidRPr="00763620">
        <w:t xml:space="preserve">Each proposal must include an abstract of no more than 250 words. In the case of a symposium, a 100-word abstract must also be included for each presentation. A blind review will be utilized when examining each proposal. Notification of the receipt of proposals will be e-mailed by </w:t>
      </w:r>
      <w:r w:rsidR="00DF26EF">
        <w:t>February 8</w:t>
      </w:r>
      <w:r w:rsidRPr="00763620">
        <w:t>, 20</w:t>
      </w:r>
      <w:r w:rsidR="00DF26EF">
        <w:t>21</w:t>
      </w:r>
      <w:r w:rsidRPr="00763620">
        <w:t xml:space="preserve">. Notification of acceptance or rejection of proposals will be e-mailed around February </w:t>
      </w:r>
      <w:r w:rsidR="00DF26EF">
        <w:t>22</w:t>
      </w:r>
      <w:r w:rsidRPr="00763620">
        <w:t>, 202</w:t>
      </w:r>
      <w:r w:rsidR="00DF26EF">
        <w:t>1</w:t>
      </w:r>
      <w:r w:rsidRPr="00763620">
        <w:t>. Acceptance of proposals does not exempt presenters from paying the full registration fee.</w:t>
      </w:r>
    </w:p>
    <w:p w14:paraId="6B737F1B" w14:textId="48E01CA8" w:rsidR="00984AA8" w:rsidRDefault="00984AA8" w:rsidP="00FE2847"/>
    <w:p w14:paraId="58B822FC" w14:textId="4EB69593" w:rsidR="00984AA8" w:rsidRDefault="00984AA8" w:rsidP="00FE2847">
      <w:r>
        <w:t>Lightning round presentations will be limited to 5 minutes and should include 3-5 slides. Symposia will be limited to 3 presenters</w:t>
      </w:r>
      <w:r w:rsidR="00607E87">
        <w:t xml:space="preserve"> including </w:t>
      </w:r>
      <w:r>
        <w:t>an optional discussant. All symposia will be allotted 50 minutes with a maximum of 30 minutes total for the presentations. The remaining 20 minutes will be reserved for discussion.</w:t>
      </w:r>
    </w:p>
    <w:p w14:paraId="477159A8" w14:textId="6289672F" w:rsidR="00984AA8" w:rsidRDefault="00984AA8" w:rsidP="00FE2847"/>
    <w:p w14:paraId="4C485828" w14:textId="3D2D42EC" w:rsidR="00984AA8" w:rsidRDefault="00984AA8" w:rsidP="00FE2847">
      <w:r>
        <w:t>The conference organizers will create and distribute links to the virtual rooms in which presentations will occur</w:t>
      </w:r>
      <w:r w:rsidR="002D4C5B">
        <w:t xml:space="preserve">. A technology facilitator from Ball State University will be present in each virtual room, but presenters should be prepared to share their own slides </w:t>
      </w:r>
      <w:r w:rsidR="00607E87">
        <w:t>and</w:t>
      </w:r>
      <w:r w:rsidR="002D4C5B">
        <w:t xml:space="preserve"> manage audience participation</w:t>
      </w:r>
      <w:r w:rsidR="00607E87">
        <w:t xml:space="preserve"> (e.g., chats, emojis)</w:t>
      </w:r>
      <w:r w:rsidR="002D4C5B">
        <w:t>.</w:t>
      </w:r>
    </w:p>
    <w:p w14:paraId="187790C1" w14:textId="77777777" w:rsidR="00763620" w:rsidRDefault="00763620" w:rsidP="00FE2847"/>
    <w:p w14:paraId="3D90DDC5" w14:textId="77777777" w:rsidR="00FE2847" w:rsidRDefault="00FE2847" w:rsidP="00FE2847">
      <w:r>
        <w:t>Suggested topics include (but are not limited to):</w:t>
      </w:r>
    </w:p>
    <w:p w14:paraId="34019CE2" w14:textId="77777777" w:rsidR="000E003B" w:rsidRDefault="000E003B" w:rsidP="000E003B"/>
    <w:p w14:paraId="3CEC4AD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peacemaking/peacebuilding theory and praxis</w:t>
      </w:r>
    </w:p>
    <w:p w14:paraId="4FFFF18C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 xml:space="preserve">Community </w:t>
      </w:r>
      <w:bookmarkStart w:id="0" w:name="_GoBack"/>
      <w:bookmarkEnd w:id="0"/>
      <w:r>
        <w:t>violence causes, analysis, alternatives, solutions</w:t>
      </w:r>
    </w:p>
    <w:p w14:paraId="28E260B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COVID-19 and peace</w:t>
      </w:r>
    </w:p>
    <w:p w14:paraId="0FA58362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Political polarization</w:t>
      </w:r>
    </w:p>
    <w:p w14:paraId="5BAE08D6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School violence causes, analysis, alternatives, solutions</w:t>
      </w:r>
    </w:p>
    <w:p w14:paraId="3E95E976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Structural violence relative to race, gender, sexuality, class, religion</w:t>
      </w:r>
    </w:p>
    <w:p w14:paraId="182A270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Justice and reconciliation</w:t>
      </w:r>
    </w:p>
    <w:p w14:paraId="242875F0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Race relations</w:t>
      </w:r>
    </w:p>
    <w:p w14:paraId="3F4140B8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Law enforcement and marginalized populations</w:t>
      </w:r>
    </w:p>
    <w:p w14:paraId="455CA61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Mediation</w:t>
      </w:r>
    </w:p>
    <w:p w14:paraId="0E5C92A1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Domestic violence</w:t>
      </w:r>
    </w:p>
    <w:p w14:paraId="1071EEE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Volunteerism</w:t>
      </w:r>
    </w:p>
    <w:p w14:paraId="7DE6C12C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Restorative justice</w:t>
      </w:r>
    </w:p>
    <w:p w14:paraId="188DAA1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Poverty</w:t>
      </w:r>
    </w:p>
    <w:p w14:paraId="0DC35754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Religious intolerance and/or conflict</w:t>
      </w:r>
    </w:p>
    <w:p w14:paraId="19F9E79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corrections</w:t>
      </w:r>
    </w:p>
    <w:p w14:paraId="2337516C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organizing</w:t>
      </w:r>
    </w:p>
    <w:p w14:paraId="1C3B587B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Legislative access</w:t>
      </w:r>
    </w:p>
    <w:p w14:paraId="2BBE1BA9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Immigration</w:t>
      </w:r>
    </w:p>
    <w:p w14:paraId="3737E5FB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Gun reform</w:t>
      </w:r>
    </w:p>
    <w:p w14:paraId="767EA1E0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Internet and social media for peacemaking/peacebuilding</w:t>
      </w:r>
    </w:p>
    <w:p w14:paraId="73150A74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lastRenderedPageBreak/>
        <w:t>Post-conflict reconstruction</w:t>
      </w:r>
    </w:p>
    <w:p w14:paraId="093EFC8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National/international law and local politics</w:t>
      </w:r>
    </w:p>
    <w:p w14:paraId="506B832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International peacemaking and peacebuilding/peacemaking and peacebuilding across borders</w:t>
      </w:r>
    </w:p>
    <w:p w14:paraId="4793C936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Ethnic conflict</w:t>
      </w:r>
    </w:p>
    <w:p w14:paraId="0B9AE620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Meditation and mindfulness</w:t>
      </w:r>
    </w:p>
    <w:p w14:paraId="507B145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Sports for development and peace</w:t>
      </w:r>
    </w:p>
    <w:p w14:paraId="1CC94393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Suicide prevention</w:t>
      </w:r>
    </w:p>
    <w:p w14:paraId="703227A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Human rights</w:t>
      </w:r>
    </w:p>
    <w:p w14:paraId="4F2930C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Sexual harassment</w:t>
      </w:r>
    </w:p>
    <w:p w14:paraId="7A4111C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Economic inequity or equality</w:t>
      </w:r>
    </w:p>
    <w:p w14:paraId="2D5467DF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Health disparities</w:t>
      </w:r>
    </w:p>
    <w:p w14:paraId="1A21A8A9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Environmental issues</w:t>
      </w:r>
    </w:p>
    <w:p w14:paraId="5459DB89" w14:textId="10154278" w:rsidR="000E003B" w:rsidRDefault="000E003B" w:rsidP="000E003B">
      <w:pPr>
        <w:pStyle w:val="ListParagraph"/>
        <w:numPr>
          <w:ilvl w:val="0"/>
          <w:numId w:val="29"/>
        </w:numPr>
      </w:pPr>
      <w:r>
        <w:t>Homelessness</w:t>
      </w:r>
    </w:p>
    <w:p w14:paraId="76164741" w14:textId="011081E1" w:rsidR="00514CC4" w:rsidRDefault="00514CC4" w:rsidP="00FE2847"/>
    <w:p w14:paraId="1FC1BD4A" w14:textId="5A3C6BE7" w:rsidR="00514CC4" w:rsidRDefault="00514CC4" w:rsidP="00514CC4">
      <w:pPr>
        <w:rPr>
          <w:color w:val="201F1E"/>
          <w:shd w:val="clear" w:color="auto" w:fill="FFFFFF"/>
        </w:rPr>
      </w:pPr>
      <w:r>
        <w:rPr>
          <w:color w:val="201F1E"/>
          <w:shd w:val="clear" w:color="auto" w:fill="FFFFFF"/>
        </w:rPr>
        <w:t xml:space="preserve">Deadline for submitting proposals: </w:t>
      </w:r>
      <w:r w:rsidR="00DF26EF">
        <w:rPr>
          <w:color w:val="201F1E"/>
          <w:shd w:val="clear" w:color="auto" w:fill="FFFFFF"/>
        </w:rPr>
        <w:t>February</w:t>
      </w:r>
      <w:r>
        <w:rPr>
          <w:color w:val="201F1E"/>
          <w:shd w:val="clear" w:color="auto" w:fill="FFFFFF"/>
        </w:rPr>
        <w:t xml:space="preserve"> </w:t>
      </w:r>
      <w:r w:rsidR="00DF26EF">
        <w:rPr>
          <w:color w:val="201F1E"/>
          <w:shd w:val="clear" w:color="auto" w:fill="FFFFFF"/>
        </w:rPr>
        <w:t>1</w:t>
      </w:r>
      <w:r>
        <w:rPr>
          <w:color w:val="201F1E"/>
          <w:shd w:val="clear" w:color="auto" w:fill="FFFFFF"/>
        </w:rPr>
        <w:t>, 20</w:t>
      </w:r>
      <w:r w:rsidR="00DF26EF">
        <w:rPr>
          <w:color w:val="201F1E"/>
          <w:shd w:val="clear" w:color="auto" w:fill="FFFFFF"/>
        </w:rPr>
        <w:t>21</w:t>
      </w:r>
      <w:r>
        <w:rPr>
          <w:color w:val="201F1E"/>
          <w:shd w:val="clear" w:color="auto" w:fill="FFFFFF"/>
        </w:rPr>
        <w:t>.</w:t>
      </w:r>
    </w:p>
    <w:p w14:paraId="2FD6B5A7" w14:textId="77777777" w:rsidR="00514CC4" w:rsidRDefault="00514CC4" w:rsidP="00514CC4">
      <w:pPr>
        <w:rPr>
          <w:color w:val="201F1E"/>
          <w:shd w:val="clear" w:color="auto" w:fill="FFFFFF"/>
        </w:rPr>
      </w:pPr>
    </w:p>
    <w:p w14:paraId="15174524" w14:textId="77777777" w:rsidR="00763620" w:rsidRDefault="00763620">
      <w:pPr>
        <w:rPr>
          <w:rFonts w:eastAsiaTheme="majorEastAsia" w:cstheme="majorBidi"/>
          <w:b/>
          <w:color w:val="C00000"/>
          <w:sz w:val="28"/>
          <w:szCs w:val="32"/>
        </w:rPr>
      </w:pPr>
      <w:r>
        <w:br w:type="page"/>
      </w:r>
    </w:p>
    <w:p w14:paraId="5CA93771" w14:textId="1FD3A2BF" w:rsidR="002B6460" w:rsidRDefault="002B6460" w:rsidP="002B6460">
      <w:pPr>
        <w:pStyle w:val="Heading1"/>
      </w:pPr>
      <w:r>
        <w:lastRenderedPageBreak/>
        <w:t>About Us</w:t>
      </w:r>
    </w:p>
    <w:p w14:paraId="1B2568C9" w14:textId="77777777" w:rsidR="002B6460" w:rsidRDefault="002B6460" w:rsidP="00063F6B"/>
    <w:p w14:paraId="63EB8474" w14:textId="660DDEE7" w:rsidR="0031036B" w:rsidRDefault="002B6460" w:rsidP="00063F6B">
      <w:r w:rsidRPr="002B6460">
        <w:t xml:space="preserve">The Center for Peace and Conflict Studies is an interdisciplinary, university-based unit that pursues research on structural and direct forms of violence and conflict; implements nonviolent strategies to resolve conflict; offers mediation services to individuals, groups, and organizations; and trains people in conflict resolution, mediation, peacebuilding, leadership, meditation, and </w:t>
      </w:r>
      <w:proofErr w:type="spellStart"/>
      <w:r w:rsidRPr="002B6460">
        <w:t>sportspersonship</w:t>
      </w:r>
      <w:proofErr w:type="spellEnd"/>
      <w:r w:rsidRPr="002B6460">
        <w:t xml:space="preserve"> skills. It also pursues public diplomacy, sports diplomacy, and cultural exchange as part of local, regional, national, and international projects designed to promote mutual understanding, appreciation, cooperation, and respect.</w:t>
      </w:r>
    </w:p>
    <w:p w14:paraId="52860D2B" w14:textId="7BB407C1" w:rsidR="002B6460" w:rsidRDefault="002B6460" w:rsidP="00063F6B"/>
    <w:p w14:paraId="089D7893" w14:textId="19220D3D" w:rsidR="0031036B" w:rsidRPr="009A5A3A" w:rsidRDefault="002B6460" w:rsidP="00063F6B">
      <w:r w:rsidRPr="002B6460">
        <w:t xml:space="preserve">To stay up to date with news and information about the Peace Center, call (765) 285-1622, </w:t>
      </w:r>
      <w:hyperlink r:id="rId9" w:history="1">
        <w:r w:rsidRPr="006404A4">
          <w:rPr>
            <w:rStyle w:val="Hyperlink"/>
            <w:color w:val="C00000"/>
          </w:rPr>
          <w:t>email us</w:t>
        </w:r>
      </w:hyperlink>
      <w:r w:rsidRPr="006404A4">
        <w:rPr>
          <w:color w:val="C00000"/>
        </w:rPr>
        <w:t xml:space="preserve"> </w:t>
      </w:r>
      <w:r>
        <w:t>to sign up for our discussion list</w:t>
      </w:r>
      <w:r w:rsidRPr="002B6460">
        <w:t xml:space="preserve">, follow us on </w:t>
      </w:r>
      <w:hyperlink r:id="rId10" w:history="1">
        <w:r w:rsidRPr="006404A4">
          <w:rPr>
            <w:rStyle w:val="Hyperlink"/>
            <w:color w:val="C00000"/>
          </w:rPr>
          <w:t>Facebook</w:t>
        </w:r>
      </w:hyperlink>
      <w:r w:rsidRPr="002B6460">
        <w:t xml:space="preserve">, </w:t>
      </w:r>
      <w:hyperlink r:id="rId11" w:history="1">
        <w:r w:rsidRPr="006404A4">
          <w:rPr>
            <w:rStyle w:val="Hyperlink"/>
            <w:color w:val="C00000"/>
          </w:rPr>
          <w:t>Twitter</w:t>
        </w:r>
      </w:hyperlink>
      <w:r w:rsidRPr="002B6460">
        <w:t xml:space="preserve">, and </w:t>
      </w:r>
      <w:hyperlink r:id="rId12" w:history="1">
        <w:r w:rsidRPr="006404A4">
          <w:rPr>
            <w:rStyle w:val="Hyperlink"/>
            <w:color w:val="C00000"/>
          </w:rPr>
          <w:t>Instagram</w:t>
        </w:r>
      </w:hyperlink>
      <w:r w:rsidRPr="002B6460">
        <w:t xml:space="preserve">, and sign up for our </w:t>
      </w:r>
      <w:hyperlink r:id="rId13" w:history="1">
        <w:r w:rsidRPr="006404A4">
          <w:rPr>
            <w:rStyle w:val="Hyperlink"/>
            <w:color w:val="C00000"/>
          </w:rPr>
          <w:t>newsletters</w:t>
        </w:r>
      </w:hyperlink>
      <w:r w:rsidRPr="002B6460">
        <w:t>! We welcome hearing from you!</w:t>
      </w:r>
    </w:p>
    <w:sectPr w:rsidR="0031036B" w:rsidRPr="009A5A3A" w:rsidSect="00AC003F">
      <w:headerReference w:type="default" r:id="rId14"/>
      <w:footerReference w:type="default" r:id="rId15"/>
      <w:footerReference w:type="first" r:id="rId16"/>
      <w:pgSz w:w="12240" w:h="15840"/>
      <w:pgMar w:top="1080" w:right="1440" w:bottom="1440" w:left="1440" w:header="720" w:footer="720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671D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F184" w16cex:dateUtc="2020-12-23T0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671DF1" w16cid:durableId="238CF1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C8D5" w14:textId="77777777" w:rsidR="00EE56DF" w:rsidRDefault="00EE56DF" w:rsidP="0031036B">
      <w:r>
        <w:separator/>
      </w:r>
    </w:p>
  </w:endnote>
  <w:endnote w:type="continuationSeparator" w:id="0">
    <w:p w14:paraId="484D1990" w14:textId="77777777" w:rsidR="00EE56DF" w:rsidRDefault="00EE56DF" w:rsidP="0031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DB89" w14:textId="0BF911B5" w:rsidR="0031036B" w:rsidRPr="0031036B" w:rsidRDefault="00AC003F">
    <w:pPr>
      <w:pStyle w:val="Footer"/>
    </w:pPr>
    <w:r w:rsidRPr="00AC003F">
      <w:rPr>
        <w:sz w:val="20"/>
      </w:rPr>
      <w:t>www.bsu.edu/peacecenter</w:t>
    </w:r>
    <w:r w:rsidR="0031036B" w:rsidRPr="00AC003F">
      <w:rPr>
        <w:sz w:val="20"/>
      </w:rPr>
      <w:ptab w:relativeTo="margin" w:alignment="center" w:leader="none"/>
    </w:r>
    <w:r w:rsidR="0031036B" w:rsidRPr="0031036B">
      <w:tab/>
    </w:r>
    <w:r w:rsidR="0031036B" w:rsidRPr="0031036B">
      <w:rPr>
        <w:sz w:val="20"/>
        <w:szCs w:val="20"/>
      </w:rPr>
      <w:fldChar w:fldCharType="begin"/>
    </w:r>
    <w:r w:rsidR="0031036B" w:rsidRPr="0031036B">
      <w:rPr>
        <w:sz w:val="20"/>
        <w:szCs w:val="20"/>
      </w:rPr>
      <w:instrText xml:space="preserve"> PAGE   \* MERGEFORMAT </w:instrText>
    </w:r>
    <w:r w:rsidR="0031036B" w:rsidRPr="0031036B">
      <w:rPr>
        <w:sz w:val="20"/>
        <w:szCs w:val="20"/>
      </w:rPr>
      <w:fldChar w:fldCharType="separate"/>
    </w:r>
    <w:r w:rsidR="000E003B">
      <w:rPr>
        <w:noProof/>
        <w:sz w:val="20"/>
        <w:szCs w:val="20"/>
      </w:rPr>
      <w:t>1</w:t>
    </w:r>
    <w:r w:rsidR="0031036B" w:rsidRPr="0031036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6F37" w14:textId="279A6C2E" w:rsidR="00AC003F" w:rsidRPr="00AC003F" w:rsidRDefault="00AC003F">
    <w:pPr>
      <w:pStyle w:val="Footer"/>
      <w:rPr>
        <w:sz w:val="20"/>
      </w:rPr>
    </w:pPr>
    <w:r w:rsidRPr="00AC003F">
      <w:rPr>
        <w:sz w:val="20"/>
      </w:rPr>
      <w:t>www.bsu.edu/peacecenter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033AB" w14:textId="77777777" w:rsidR="00EE56DF" w:rsidRDefault="00EE56DF" w:rsidP="0031036B">
      <w:r>
        <w:separator/>
      </w:r>
    </w:p>
  </w:footnote>
  <w:footnote w:type="continuationSeparator" w:id="0">
    <w:p w14:paraId="26190C70" w14:textId="77777777" w:rsidR="00EE56DF" w:rsidRDefault="00EE56DF" w:rsidP="0031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ECD69" w14:textId="77777777" w:rsidR="0031036B" w:rsidRPr="0031036B" w:rsidRDefault="0031036B" w:rsidP="0031036B">
    <w:pPr>
      <w:pStyle w:val="Header"/>
      <w:rPr>
        <w:sz w:val="20"/>
        <w:szCs w:val="20"/>
      </w:rPr>
    </w:pPr>
    <w:r>
      <w:rPr>
        <w:sz w:val="20"/>
        <w:szCs w:val="20"/>
      </w:rPr>
      <w:t>Ball State University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31036B">
      <w:rPr>
        <w:sz w:val="20"/>
        <w:szCs w:val="20"/>
      </w:rPr>
      <w:t>Center for Peace and Conflict Studies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C5F"/>
    <w:multiLevelType w:val="hybridMultilevel"/>
    <w:tmpl w:val="478C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7D5A"/>
    <w:multiLevelType w:val="hybridMultilevel"/>
    <w:tmpl w:val="5AC4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5554F"/>
    <w:multiLevelType w:val="hybridMultilevel"/>
    <w:tmpl w:val="DABC1A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1DA7DA3"/>
    <w:multiLevelType w:val="hybridMultilevel"/>
    <w:tmpl w:val="401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BF5E51"/>
    <w:multiLevelType w:val="hybridMultilevel"/>
    <w:tmpl w:val="45B8F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25CE8"/>
    <w:multiLevelType w:val="hybridMultilevel"/>
    <w:tmpl w:val="00B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953A6"/>
    <w:multiLevelType w:val="hybridMultilevel"/>
    <w:tmpl w:val="BF1E9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2447F7"/>
    <w:multiLevelType w:val="hybridMultilevel"/>
    <w:tmpl w:val="46F2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3368E"/>
    <w:multiLevelType w:val="hybridMultilevel"/>
    <w:tmpl w:val="48184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8273E9"/>
    <w:multiLevelType w:val="hybridMultilevel"/>
    <w:tmpl w:val="0276E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9807A2"/>
    <w:multiLevelType w:val="hybridMultilevel"/>
    <w:tmpl w:val="EB9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8348C"/>
    <w:multiLevelType w:val="hybridMultilevel"/>
    <w:tmpl w:val="1352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8243E"/>
    <w:multiLevelType w:val="hybridMultilevel"/>
    <w:tmpl w:val="5426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745E0"/>
    <w:multiLevelType w:val="hybridMultilevel"/>
    <w:tmpl w:val="BEF0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20267"/>
    <w:multiLevelType w:val="hybridMultilevel"/>
    <w:tmpl w:val="BCE887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4413519F"/>
    <w:multiLevelType w:val="hybridMultilevel"/>
    <w:tmpl w:val="08924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09405B"/>
    <w:multiLevelType w:val="hybridMultilevel"/>
    <w:tmpl w:val="4A7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26330"/>
    <w:multiLevelType w:val="hybridMultilevel"/>
    <w:tmpl w:val="E1CE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8495A"/>
    <w:multiLevelType w:val="hybridMultilevel"/>
    <w:tmpl w:val="9670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02FBB"/>
    <w:multiLevelType w:val="hybridMultilevel"/>
    <w:tmpl w:val="8626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56276"/>
    <w:multiLevelType w:val="hybridMultilevel"/>
    <w:tmpl w:val="497A6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314CD2"/>
    <w:multiLevelType w:val="hybridMultilevel"/>
    <w:tmpl w:val="95BA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C71C2"/>
    <w:multiLevelType w:val="hybridMultilevel"/>
    <w:tmpl w:val="F0849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17734A6"/>
    <w:multiLevelType w:val="hybridMultilevel"/>
    <w:tmpl w:val="24A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B7D5E"/>
    <w:multiLevelType w:val="hybridMultilevel"/>
    <w:tmpl w:val="9BEE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D0ABD"/>
    <w:multiLevelType w:val="hybridMultilevel"/>
    <w:tmpl w:val="2E247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5B3857"/>
    <w:multiLevelType w:val="hybridMultilevel"/>
    <w:tmpl w:val="48AE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B7BD6"/>
    <w:multiLevelType w:val="hybridMultilevel"/>
    <w:tmpl w:val="2D4A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A77CB"/>
    <w:multiLevelType w:val="hybridMultilevel"/>
    <w:tmpl w:val="E5581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3"/>
  </w:num>
  <w:num w:numId="5">
    <w:abstractNumId w:val="25"/>
  </w:num>
  <w:num w:numId="6">
    <w:abstractNumId w:val="21"/>
  </w:num>
  <w:num w:numId="7">
    <w:abstractNumId w:val="9"/>
  </w:num>
  <w:num w:numId="8">
    <w:abstractNumId w:val="17"/>
  </w:num>
  <w:num w:numId="9">
    <w:abstractNumId w:val="8"/>
  </w:num>
  <w:num w:numId="10">
    <w:abstractNumId w:val="7"/>
  </w:num>
  <w:num w:numId="11">
    <w:abstractNumId w:val="28"/>
  </w:num>
  <w:num w:numId="12">
    <w:abstractNumId w:val="18"/>
  </w:num>
  <w:num w:numId="13">
    <w:abstractNumId w:val="3"/>
  </w:num>
  <w:num w:numId="14">
    <w:abstractNumId w:val="11"/>
  </w:num>
  <w:num w:numId="15">
    <w:abstractNumId w:val="14"/>
  </w:num>
  <w:num w:numId="16">
    <w:abstractNumId w:val="2"/>
  </w:num>
  <w:num w:numId="17">
    <w:abstractNumId w:val="23"/>
  </w:num>
  <w:num w:numId="18">
    <w:abstractNumId w:val="26"/>
  </w:num>
  <w:num w:numId="19">
    <w:abstractNumId w:val="19"/>
  </w:num>
  <w:num w:numId="20">
    <w:abstractNumId w:val="1"/>
  </w:num>
  <w:num w:numId="21">
    <w:abstractNumId w:val="27"/>
  </w:num>
  <w:num w:numId="22">
    <w:abstractNumId w:val="16"/>
  </w:num>
  <w:num w:numId="23">
    <w:abstractNumId w:val="12"/>
  </w:num>
  <w:num w:numId="24">
    <w:abstractNumId w:val="6"/>
  </w:num>
  <w:num w:numId="25">
    <w:abstractNumId w:val="22"/>
  </w:num>
  <w:num w:numId="26">
    <w:abstractNumId w:val="10"/>
  </w:num>
  <w:num w:numId="27">
    <w:abstractNumId w:val="0"/>
  </w:num>
  <w:num w:numId="28">
    <w:abstractNumId w:val="5"/>
  </w:num>
  <w:num w:numId="2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erstein, Lawrence H.">
    <w15:presenceInfo w15:providerId="AD" w15:userId="S::lgerstein@bsu.edu::8e0af358-d7bb-4d7d-b989-5e264fb6ca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DF"/>
    <w:rsid w:val="00003A13"/>
    <w:rsid w:val="00063F6B"/>
    <w:rsid w:val="00073333"/>
    <w:rsid w:val="000E003B"/>
    <w:rsid w:val="000F0C14"/>
    <w:rsid w:val="0011725A"/>
    <w:rsid w:val="001205DD"/>
    <w:rsid w:val="00146A6C"/>
    <w:rsid w:val="00173BAE"/>
    <w:rsid w:val="00187950"/>
    <w:rsid w:val="002075F4"/>
    <w:rsid w:val="00215210"/>
    <w:rsid w:val="00287D2B"/>
    <w:rsid w:val="00295B7E"/>
    <w:rsid w:val="002A5FC7"/>
    <w:rsid w:val="002B0EC7"/>
    <w:rsid w:val="002B4F99"/>
    <w:rsid w:val="002B6460"/>
    <w:rsid w:val="002D4C5B"/>
    <w:rsid w:val="002F096D"/>
    <w:rsid w:val="0031036B"/>
    <w:rsid w:val="00325FBE"/>
    <w:rsid w:val="003A01D7"/>
    <w:rsid w:val="003B137D"/>
    <w:rsid w:val="003B6BE4"/>
    <w:rsid w:val="004052D3"/>
    <w:rsid w:val="00427542"/>
    <w:rsid w:val="00451E68"/>
    <w:rsid w:val="00462507"/>
    <w:rsid w:val="00465B48"/>
    <w:rsid w:val="00470A32"/>
    <w:rsid w:val="00494828"/>
    <w:rsid w:val="00514CC4"/>
    <w:rsid w:val="00521141"/>
    <w:rsid w:val="0053325F"/>
    <w:rsid w:val="0053705C"/>
    <w:rsid w:val="005506EE"/>
    <w:rsid w:val="00557322"/>
    <w:rsid w:val="00577701"/>
    <w:rsid w:val="005938BE"/>
    <w:rsid w:val="005A07F5"/>
    <w:rsid w:val="005F5AA6"/>
    <w:rsid w:val="00606CCE"/>
    <w:rsid w:val="00607E87"/>
    <w:rsid w:val="006404A4"/>
    <w:rsid w:val="00664F8C"/>
    <w:rsid w:val="006A1F1E"/>
    <w:rsid w:val="006A31FD"/>
    <w:rsid w:val="006C17AB"/>
    <w:rsid w:val="007124B7"/>
    <w:rsid w:val="0074070F"/>
    <w:rsid w:val="00750FB8"/>
    <w:rsid w:val="00763620"/>
    <w:rsid w:val="007A6719"/>
    <w:rsid w:val="007B436D"/>
    <w:rsid w:val="00813358"/>
    <w:rsid w:val="008440E2"/>
    <w:rsid w:val="008A2A21"/>
    <w:rsid w:val="008A5E6B"/>
    <w:rsid w:val="008B1D89"/>
    <w:rsid w:val="008C62DB"/>
    <w:rsid w:val="009133DF"/>
    <w:rsid w:val="00914008"/>
    <w:rsid w:val="00984AA8"/>
    <w:rsid w:val="009A1288"/>
    <w:rsid w:val="009A5A3A"/>
    <w:rsid w:val="009B7211"/>
    <w:rsid w:val="00A10E84"/>
    <w:rsid w:val="00A64D36"/>
    <w:rsid w:val="00AC003F"/>
    <w:rsid w:val="00AD7909"/>
    <w:rsid w:val="00AE2782"/>
    <w:rsid w:val="00B00A2D"/>
    <w:rsid w:val="00B0344E"/>
    <w:rsid w:val="00B149AB"/>
    <w:rsid w:val="00B6164E"/>
    <w:rsid w:val="00B9241A"/>
    <w:rsid w:val="00B965AC"/>
    <w:rsid w:val="00BA3E08"/>
    <w:rsid w:val="00BB2802"/>
    <w:rsid w:val="00BB34C7"/>
    <w:rsid w:val="00BC784E"/>
    <w:rsid w:val="00BE7314"/>
    <w:rsid w:val="00C00884"/>
    <w:rsid w:val="00C12860"/>
    <w:rsid w:val="00C276E9"/>
    <w:rsid w:val="00C32F12"/>
    <w:rsid w:val="00C52F54"/>
    <w:rsid w:val="00C628E2"/>
    <w:rsid w:val="00C777C7"/>
    <w:rsid w:val="00C90A57"/>
    <w:rsid w:val="00C9244F"/>
    <w:rsid w:val="00CC693D"/>
    <w:rsid w:val="00CF1108"/>
    <w:rsid w:val="00CF4BBC"/>
    <w:rsid w:val="00D50192"/>
    <w:rsid w:val="00D62D2D"/>
    <w:rsid w:val="00DA4027"/>
    <w:rsid w:val="00DA721B"/>
    <w:rsid w:val="00DE0763"/>
    <w:rsid w:val="00DF26EF"/>
    <w:rsid w:val="00DF2E58"/>
    <w:rsid w:val="00DF3853"/>
    <w:rsid w:val="00DF4546"/>
    <w:rsid w:val="00E12D14"/>
    <w:rsid w:val="00E24A5A"/>
    <w:rsid w:val="00E63BB9"/>
    <w:rsid w:val="00E64228"/>
    <w:rsid w:val="00EB09D9"/>
    <w:rsid w:val="00EB45E3"/>
    <w:rsid w:val="00EC3371"/>
    <w:rsid w:val="00EE56DF"/>
    <w:rsid w:val="00EF49B2"/>
    <w:rsid w:val="00F036E9"/>
    <w:rsid w:val="00F66D83"/>
    <w:rsid w:val="00F806D5"/>
    <w:rsid w:val="00FA1FF0"/>
    <w:rsid w:val="00FE2847"/>
    <w:rsid w:val="00FF0A66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C03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3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03F"/>
    <w:pPr>
      <w:keepNext/>
      <w:keepLines/>
      <w:spacing w:before="40"/>
      <w:outlineLvl w:val="1"/>
    </w:pPr>
    <w:rPr>
      <w:rFonts w:eastAsiaTheme="majorEastAsia" w:cstheme="majorBidi"/>
      <w:b/>
      <w:color w:val="C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FB8"/>
    <w:pPr>
      <w:spacing w:after="200"/>
      <w:ind w:left="720"/>
      <w:contextualSpacing/>
    </w:pPr>
    <w:rPr>
      <w:lang w:eastAsia="ja-JP"/>
    </w:rPr>
  </w:style>
  <w:style w:type="paragraph" w:styleId="NormalWeb">
    <w:name w:val="Normal (Web)"/>
    <w:basedOn w:val="Normal"/>
    <w:uiPriority w:val="99"/>
    <w:unhideWhenUsed/>
    <w:rsid w:val="00063F6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1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36B"/>
  </w:style>
  <w:style w:type="paragraph" w:styleId="Footer">
    <w:name w:val="footer"/>
    <w:basedOn w:val="Normal"/>
    <w:link w:val="FooterChar"/>
    <w:uiPriority w:val="99"/>
    <w:unhideWhenUsed/>
    <w:rsid w:val="00310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6B"/>
  </w:style>
  <w:style w:type="character" w:styleId="Hyperlink">
    <w:name w:val="Hyperlink"/>
    <w:basedOn w:val="DefaultParagraphFont"/>
    <w:uiPriority w:val="99"/>
    <w:unhideWhenUsed/>
    <w:rsid w:val="003103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003F"/>
    <w:rPr>
      <w:rFonts w:ascii="Times New Roman" w:eastAsiaTheme="majorEastAsia" w:hAnsi="Times New Roman" w:cstheme="majorBidi"/>
      <w:b/>
      <w:color w:val="C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003F"/>
    <w:rPr>
      <w:rFonts w:ascii="Times New Roman" w:eastAsiaTheme="majorEastAsia" w:hAnsi="Times New Roman" w:cstheme="majorBidi"/>
      <w:b/>
      <w:color w:val="C0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8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1400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B34C7"/>
    <w:rPr>
      <w:i/>
      <w:iCs/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EC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37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7D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3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03F"/>
    <w:pPr>
      <w:keepNext/>
      <w:keepLines/>
      <w:spacing w:before="40"/>
      <w:outlineLvl w:val="1"/>
    </w:pPr>
    <w:rPr>
      <w:rFonts w:eastAsiaTheme="majorEastAsia" w:cstheme="majorBidi"/>
      <w:b/>
      <w:color w:val="C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FB8"/>
    <w:pPr>
      <w:spacing w:after="200"/>
      <w:ind w:left="720"/>
      <w:contextualSpacing/>
    </w:pPr>
    <w:rPr>
      <w:lang w:eastAsia="ja-JP"/>
    </w:rPr>
  </w:style>
  <w:style w:type="paragraph" w:styleId="NormalWeb">
    <w:name w:val="Normal (Web)"/>
    <w:basedOn w:val="Normal"/>
    <w:uiPriority w:val="99"/>
    <w:unhideWhenUsed/>
    <w:rsid w:val="00063F6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1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36B"/>
  </w:style>
  <w:style w:type="paragraph" w:styleId="Footer">
    <w:name w:val="footer"/>
    <w:basedOn w:val="Normal"/>
    <w:link w:val="FooterChar"/>
    <w:uiPriority w:val="99"/>
    <w:unhideWhenUsed/>
    <w:rsid w:val="00310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6B"/>
  </w:style>
  <w:style w:type="character" w:styleId="Hyperlink">
    <w:name w:val="Hyperlink"/>
    <w:basedOn w:val="DefaultParagraphFont"/>
    <w:uiPriority w:val="99"/>
    <w:unhideWhenUsed/>
    <w:rsid w:val="003103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003F"/>
    <w:rPr>
      <w:rFonts w:ascii="Times New Roman" w:eastAsiaTheme="majorEastAsia" w:hAnsi="Times New Roman" w:cstheme="majorBidi"/>
      <w:b/>
      <w:color w:val="C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003F"/>
    <w:rPr>
      <w:rFonts w:ascii="Times New Roman" w:eastAsiaTheme="majorEastAsia" w:hAnsi="Times New Roman" w:cstheme="majorBidi"/>
      <w:b/>
      <w:color w:val="C0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8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1400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B34C7"/>
    <w:rPr>
      <w:i/>
      <w:iCs/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EC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37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7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su.edu/academics/centersandinstitutes/peace/aboutus/newslett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bsu4peac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bsu4peace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s://www.facebook.com/ballstatepeacecent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acecenter@bsu.edu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EB5B-7CE8-4C54-B56B-BDE7DF62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Gerstein</dc:creator>
  <cp:lastModifiedBy>Teresa Miller</cp:lastModifiedBy>
  <cp:revision>2</cp:revision>
  <cp:lastPrinted>2018-09-12T21:01:00Z</cp:lastPrinted>
  <dcterms:created xsi:type="dcterms:W3CDTF">2020-12-23T18:30:00Z</dcterms:created>
  <dcterms:modified xsi:type="dcterms:W3CDTF">2020-12-23T18:30:00Z</dcterms:modified>
</cp:coreProperties>
</file>